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90692" w14:textId="1B3DB79B" w:rsidR="00CA5940" w:rsidRDefault="007277C8" w:rsidP="00AB213D">
      <w:pPr>
        <w:jc w:val="center"/>
        <w:rPr>
          <w:b/>
          <w:bCs/>
          <w:sz w:val="28"/>
          <w:szCs w:val="28"/>
        </w:rPr>
      </w:pPr>
      <w:bookmarkStart w:id="0" w:name="_Hlk75708160"/>
      <w:r w:rsidRPr="007277C8">
        <w:rPr>
          <w:b/>
          <w:bCs/>
          <w:sz w:val="28"/>
          <w:szCs w:val="28"/>
        </w:rPr>
        <w:t>DENTBİRCAN AĞIZ VE DİŞ SAĞLIĞI MERKEZİ LTD. ŞTİ.</w:t>
      </w:r>
    </w:p>
    <w:p w14:paraId="6A4F1940" w14:textId="149420BF" w:rsidR="00AB213D" w:rsidRPr="00AB213D" w:rsidRDefault="00AB213D" w:rsidP="00AB213D">
      <w:pPr>
        <w:jc w:val="center"/>
        <w:rPr>
          <w:b/>
          <w:bCs/>
          <w:sz w:val="32"/>
          <w:szCs w:val="32"/>
        </w:rPr>
      </w:pPr>
      <w:r w:rsidRPr="00AB213D">
        <w:rPr>
          <w:b/>
          <w:bCs/>
          <w:sz w:val="32"/>
          <w:szCs w:val="32"/>
        </w:rPr>
        <w:t>KİŞİSEL VERİ SAKLAMA VE İMHA POLİTİKASI</w:t>
      </w:r>
    </w:p>
    <w:bookmarkEnd w:id="0"/>
    <w:p w14:paraId="77889E5D" w14:textId="77777777" w:rsidR="00AB213D" w:rsidRPr="00AB213D" w:rsidRDefault="00AB213D" w:rsidP="00AB213D">
      <w:pPr>
        <w:jc w:val="both"/>
        <w:rPr>
          <w:b/>
          <w:bCs/>
        </w:rPr>
      </w:pPr>
    </w:p>
    <w:p w14:paraId="4F304820" w14:textId="77777777" w:rsidR="00AB213D" w:rsidRPr="00AB213D" w:rsidRDefault="00AB213D" w:rsidP="00AB213D">
      <w:pPr>
        <w:jc w:val="both"/>
        <w:rPr>
          <w:b/>
          <w:bCs/>
          <w:sz w:val="24"/>
          <w:szCs w:val="24"/>
        </w:rPr>
      </w:pPr>
      <w:bookmarkStart w:id="1" w:name="_Hlk75708142"/>
      <w:bookmarkStart w:id="2" w:name="_Hlk75708183"/>
      <w:r w:rsidRPr="00AB213D">
        <w:rPr>
          <w:b/>
          <w:bCs/>
          <w:sz w:val="24"/>
          <w:szCs w:val="24"/>
        </w:rPr>
        <w:t>1. BÖLÜM: İMHA POLİTİKASI'NIN NİTELİĞİ VE AMACI</w:t>
      </w:r>
    </w:p>
    <w:bookmarkEnd w:id="1"/>
    <w:p w14:paraId="0A4BD4A9" w14:textId="77777777" w:rsidR="00AB213D" w:rsidRPr="00AB213D" w:rsidRDefault="00AB213D" w:rsidP="00AB213D">
      <w:pPr>
        <w:jc w:val="both"/>
        <w:rPr>
          <w:b/>
          <w:bCs/>
          <w:sz w:val="24"/>
          <w:szCs w:val="24"/>
        </w:rPr>
      </w:pPr>
      <w:r w:rsidRPr="00AB213D">
        <w:rPr>
          <w:b/>
          <w:bCs/>
          <w:sz w:val="24"/>
          <w:szCs w:val="24"/>
        </w:rPr>
        <w:t>1.1. GİRİŞ</w:t>
      </w:r>
    </w:p>
    <w:p w14:paraId="1A2A137D" w14:textId="1F36694E" w:rsidR="00AB213D" w:rsidRPr="00AB213D" w:rsidRDefault="00AB213D" w:rsidP="00AB213D">
      <w:pPr>
        <w:jc w:val="both"/>
      </w:pPr>
      <w:r w:rsidRPr="00AB213D">
        <w:t>İşbu imha politikası </w:t>
      </w:r>
      <w:r w:rsidR="007277C8" w:rsidRPr="007277C8">
        <w:t>DENTBİRCAN AĞIZ VE DİŞ SAĞLIĞI MERKEZİ LTD. ŞTİ. (bundan böyle “DENTBİRCAN” olarak anılacaktır)</w:t>
      </w:r>
      <w:r w:rsidRPr="00AB213D">
        <w:t xml:space="preserve"> olarak veri sorumlusu sıfatıyla elimizde bulundurduğumuz kişisel verilerin 6698 sayılı Kişisel Verilerin Korunması Kanunu ve sair mevzuatı uyarınca kişisel verilerin silinmesi, yok edilmesi veya anonim hale getirilmesine ilişkin </w:t>
      </w:r>
      <w:r w:rsidR="007277C8">
        <w:t>DENTBİRCAN</w:t>
      </w:r>
      <w:r w:rsidRPr="00AB213D">
        <w:t> tarafından uygulanacak usul ve esasların belirlenmesi amacıyla hazırlanmıştır.</w:t>
      </w:r>
    </w:p>
    <w:p w14:paraId="5B3A6FCF" w14:textId="15A6E8DC" w:rsidR="00AB213D" w:rsidRPr="00AB213D" w:rsidRDefault="00AB213D" w:rsidP="00AB213D">
      <w:pPr>
        <w:jc w:val="both"/>
      </w:pPr>
      <w:r w:rsidRPr="00AB213D">
        <w:t xml:space="preserve">Bu kapsamda, çalışanlarımızın, çalışan adaylarımızın, müşterilerimizin ve herhangi bir nedenle </w:t>
      </w:r>
      <w:r w:rsidR="007277C8">
        <w:t>DENTBİRCAN</w:t>
      </w:r>
      <w:r w:rsidRPr="00AB213D">
        <w:t xml:space="preserve"> nezdinde kişisel verisi bulunan tüm gerçek kişilerin kişisel verileri Kişisel Verilerin İşlenmesi ve Korunması Politikası ve işbu Kişisel Veri Saklama ve İmha Politikası çerçevesinde kanunlara uygun olarak yönetilmektedir.</w:t>
      </w:r>
    </w:p>
    <w:p w14:paraId="6BE04A63" w14:textId="77777777" w:rsidR="00AB213D" w:rsidRPr="00AB213D" w:rsidRDefault="00AB213D" w:rsidP="00AB213D">
      <w:pPr>
        <w:jc w:val="both"/>
        <w:rPr>
          <w:b/>
          <w:bCs/>
        </w:rPr>
      </w:pPr>
      <w:r w:rsidRPr="00AB213D">
        <w:rPr>
          <w:b/>
          <w:bCs/>
        </w:rPr>
        <w:t>1.2. TANIMLAR</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4"/>
        <w:gridCol w:w="322"/>
        <w:gridCol w:w="5852"/>
      </w:tblGrid>
      <w:tr w:rsidR="00AB213D" w:rsidRPr="00AB213D" w14:paraId="753703AC" w14:textId="77777777" w:rsidTr="001F3474">
        <w:tc>
          <w:tcPr>
            <w:tcW w:w="31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692B147" w14:textId="77777777" w:rsidR="00AB213D" w:rsidRPr="00AB213D" w:rsidRDefault="00AB213D" w:rsidP="00AB213D">
            <w:pPr>
              <w:jc w:val="both"/>
            </w:pPr>
            <w:r w:rsidRPr="00AB213D">
              <w:rPr>
                <w:b/>
                <w:bCs/>
              </w:rPr>
              <w:t>Kanun</w:t>
            </w:r>
          </w:p>
        </w:tc>
        <w:tc>
          <w:tcPr>
            <w:tcW w:w="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A7A745" w14:textId="77777777" w:rsidR="00AB213D" w:rsidRPr="00AB213D" w:rsidRDefault="00AB213D" w:rsidP="00AB213D">
            <w:pPr>
              <w:jc w:val="both"/>
            </w:pPr>
            <w:r w:rsidRPr="00AB213D">
              <w:rPr>
                <w:b/>
                <w:bCs/>
              </w:rPr>
              <w:t>:</w:t>
            </w:r>
          </w:p>
        </w:tc>
        <w:tc>
          <w:tcPr>
            <w:tcW w:w="58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C8B790" w14:textId="77777777" w:rsidR="00AB213D" w:rsidRPr="00AB213D" w:rsidRDefault="00AB213D" w:rsidP="00AB213D">
            <w:pPr>
              <w:jc w:val="both"/>
            </w:pPr>
            <w:r w:rsidRPr="00AB213D">
              <w:t>07.04.2016 tarih ve 29677 sayılı Resmi Gazetede yayımlanan 6698 sayılı Kişisel Verilerin Korunması Kanununu,</w:t>
            </w:r>
          </w:p>
        </w:tc>
      </w:tr>
      <w:tr w:rsidR="00AB213D" w:rsidRPr="00AB213D" w14:paraId="6653E341" w14:textId="77777777" w:rsidTr="001F3474">
        <w:tc>
          <w:tcPr>
            <w:tcW w:w="31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A94E122" w14:textId="77777777" w:rsidR="00AB213D" w:rsidRPr="00AB213D" w:rsidRDefault="00AB213D" w:rsidP="00AB213D">
            <w:pPr>
              <w:jc w:val="both"/>
            </w:pPr>
            <w:r w:rsidRPr="00AB213D">
              <w:rPr>
                <w:b/>
                <w:bCs/>
              </w:rPr>
              <w:t>Yönetmelik</w:t>
            </w:r>
          </w:p>
        </w:tc>
        <w:tc>
          <w:tcPr>
            <w:tcW w:w="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8DB4BD" w14:textId="77777777" w:rsidR="00AB213D" w:rsidRPr="00AB213D" w:rsidRDefault="00AB213D" w:rsidP="00AB213D">
            <w:pPr>
              <w:jc w:val="both"/>
            </w:pPr>
            <w:r w:rsidRPr="00AB213D">
              <w:rPr>
                <w:b/>
                <w:bCs/>
              </w:rPr>
              <w:t>:</w:t>
            </w:r>
          </w:p>
        </w:tc>
        <w:tc>
          <w:tcPr>
            <w:tcW w:w="58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5B72E8" w14:textId="77777777" w:rsidR="00AB213D" w:rsidRPr="00AB213D" w:rsidRDefault="00AB213D" w:rsidP="00AB213D">
            <w:pPr>
              <w:jc w:val="both"/>
            </w:pPr>
            <w:r w:rsidRPr="00AB213D">
              <w:t>28.10.2017 tarihli ve 30224 sayılı Resmi Gazetede yayımlanan Kişisel Verilerin Silinmesi, Yok Edilmesi veya Anonim Hale Getirilmesi Hakkında Yönetmeliğini</w:t>
            </w:r>
          </w:p>
        </w:tc>
      </w:tr>
      <w:tr w:rsidR="00AB213D" w:rsidRPr="00AB213D" w14:paraId="38757F76" w14:textId="77777777" w:rsidTr="001F3474">
        <w:tc>
          <w:tcPr>
            <w:tcW w:w="31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B421E90" w14:textId="77777777" w:rsidR="00AB213D" w:rsidRPr="00AB213D" w:rsidRDefault="00AB213D" w:rsidP="00AB213D">
            <w:pPr>
              <w:jc w:val="both"/>
            </w:pPr>
            <w:r w:rsidRPr="00AB213D">
              <w:rPr>
                <w:b/>
                <w:bCs/>
              </w:rPr>
              <w:t>Kurul</w:t>
            </w:r>
          </w:p>
        </w:tc>
        <w:tc>
          <w:tcPr>
            <w:tcW w:w="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29B4E01" w14:textId="77777777" w:rsidR="00AB213D" w:rsidRPr="00AB213D" w:rsidRDefault="00AB213D" w:rsidP="00AB213D">
            <w:pPr>
              <w:jc w:val="both"/>
            </w:pPr>
            <w:r w:rsidRPr="00AB213D">
              <w:rPr>
                <w:b/>
                <w:bCs/>
              </w:rPr>
              <w:t>:</w:t>
            </w:r>
          </w:p>
        </w:tc>
        <w:tc>
          <w:tcPr>
            <w:tcW w:w="58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B0C7872" w14:textId="77777777" w:rsidR="00AB213D" w:rsidRPr="00AB213D" w:rsidRDefault="00AB213D" w:rsidP="00AB213D">
            <w:pPr>
              <w:jc w:val="both"/>
            </w:pPr>
            <w:r w:rsidRPr="00AB213D">
              <w:t>Kişisel Verileri Koruma Kurulunu</w:t>
            </w:r>
          </w:p>
        </w:tc>
      </w:tr>
      <w:tr w:rsidR="00AB213D" w:rsidRPr="00AB213D" w14:paraId="70FB6363" w14:textId="77777777" w:rsidTr="001F3474">
        <w:tc>
          <w:tcPr>
            <w:tcW w:w="31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EA7A7BD" w14:textId="77777777" w:rsidR="00AB213D" w:rsidRPr="00AB213D" w:rsidRDefault="00AB213D" w:rsidP="00AB213D">
            <w:pPr>
              <w:jc w:val="both"/>
            </w:pPr>
            <w:r w:rsidRPr="00AB213D">
              <w:rPr>
                <w:b/>
                <w:bCs/>
              </w:rPr>
              <w:t>İlgili kişi</w:t>
            </w:r>
          </w:p>
        </w:tc>
        <w:tc>
          <w:tcPr>
            <w:tcW w:w="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DAB748" w14:textId="77777777" w:rsidR="00AB213D" w:rsidRPr="00AB213D" w:rsidRDefault="00AB213D" w:rsidP="00AB213D">
            <w:pPr>
              <w:jc w:val="both"/>
            </w:pPr>
            <w:r w:rsidRPr="00AB213D">
              <w:rPr>
                <w:b/>
                <w:bCs/>
              </w:rPr>
              <w:t>:</w:t>
            </w:r>
          </w:p>
        </w:tc>
        <w:tc>
          <w:tcPr>
            <w:tcW w:w="58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B612C7" w14:textId="77777777" w:rsidR="00AB213D" w:rsidRPr="00AB213D" w:rsidRDefault="00AB213D" w:rsidP="00AB213D">
            <w:pPr>
              <w:jc w:val="both"/>
            </w:pPr>
            <w:r w:rsidRPr="00AB213D">
              <w:t>Kişisel verisi işlenen gerçek kişiyi,</w:t>
            </w:r>
          </w:p>
        </w:tc>
      </w:tr>
      <w:tr w:rsidR="00AB213D" w:rsidRPr="00AB213D" w14:paraId="0A84EB4C" w14:textId="77777777" w:rsidTr="001F3474">
        <w:tc>
          <w:tcPr>
            <w:tcW w:w="31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720B9FC" w14:textId="77777777" w:rsidR="00AB213D" w:rsidRPr="00AB213D" w:rsidRDefault="00AB213D" w:rsidP="00AB213D">
            <w:pPr>
              <w:jc w:val="both"/>
            </w:pPr>
            <w:r w:rsidRPr="00AB213D">
              <w:rPr>
                <w:b/>
                <w:bCs/>
              </w:rPr>
              <w:t>İmha</w:t>
            </w:r>
          </w:p>
        </w:tc>
        <w:tc>
          <w:tcPr>
            <w:tcW w:w="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D8BDD7A" w14:textId="77777777" w:rsidR="00AB213D" w:rsidRPr="00AB213D" w:rsidRDefault="00AB213D" w:rsidP="00AB213D">
            <w:pPr>
              <w:jc w:val="both"/>
            </w:pPr>
            <w:r w:rsidRPr="00AB213D">
              <w:rPr>
                <w:b/>
                <w:bCs/>
              </w:rPr>
              <w:t>:</w:t>
            </w:r>
          </w:p>
        </w:tc>
        <w:tc>
          <w:tcPr>
            <w:tcW w:w="58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BC5E92" w14:textId="77777777" w:rsidR="00AB213D" w:rsidRPr="00AB213D" w:rsidRDefault="00AB213D" w:rsidP="00AB213D">
            <w:pPr>
              <w:jc w:val="both"/>
            </w:pPr>
            <w:r w:rsidRPr="00AB213D">
              <w:t>Kişisel verilerin silinmesi, yok edilmesi veya anonim hale getirilmesini,</w:t>
            </w:r>
          </w:p>
        </w:tc>
      </w:tr>
      <w:tr w:rsidR="00AB213D" w:rsidRPr="00AB213D" w14:paraId="6B3F5DAD" w14:textId="77777777" w:rsidTr="001F3474">
        <w:tc>
          <w:tcPr>
            <w:tcW w:w="31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28437770" w14:textId="77777777" w:rsidR="00AB213D" w:rsidRPr="00AB213D" w:rsidRDefault="00AB213D" w:rsidP="00AB213D">
            <w:pPr>
              <w:jc w:val="both"/>
              <w:rPr>
                <w:b/>
                <w:bCs/>
              </w:rPr>
            </w:pPr>
            <w:r w:rsidRPr="00AB213D">
              <w:rPr>
                <w:b/>
                <w:bCs/>
              </w:rPr>
              <w:t>Periyodik İmha</w:t>
            </w:r>
          </w:p>
        </w:tc>
        <w:tc>
          <w:tcPr>
            <w:tcW w:w="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3F49B956" w14:textId="77777777" w:rsidR="00AB213D" w:rsidRPr="00AB213D" w:rsidRDefault="00AB213D" w:rsidP="00AB213D">
            <w:pPr>
              <w:jc w:val="both"/>
              <w:rPr>
                <w:b/>
                <w:bCs/>
              </w:rPr>
            </w:pPr>
            <w:r w:rsidRPr="00AB213D">
              <w:rPr>
                <w:b/>
                <w:bCs/>
              </w:rPr>
              <w:t>:</w:t>
            </w:r>
          </w:p>
        </w:tc>
        <w:tc>
          <w:tcPr>
            <w:tcW w:w="58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0A57F42F" w14:textId="77777777" w:rsidR="00AB213D" w:rsidRPr="00AB213D" w:rsidRDefault="00AB213D" w:rsidP="00AB213D">
            <w:pPr>
              <w:jc w:val="both"/>
            </w:pPr>
            <w:r w:rsidRPr="00AB213D">
              <w:t>Kanun’da yer alan kişisel verilerin işlenme şartlarının tamamının ortadan kalkması durumunda kişisel verileri saklama ve imha politikasında belirtilen ve tekrar eden aralıklarla resen gerçekleştirilecek silme, yok etme veya anonim hale getirme işlemini,</w:t>
            </w:r>
          </w:p>
        </w:tc>
      </w:tr>
      <w:tr w:rsidR="00AB213D" w:rsidRPr="00AB213D" w14:paraId="3F4D1997" w14:textId="77777777" w:rsidTr="001F3474">
        <w:tc>
          <w:tcPr>
            <w:tcW w:w="31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8F9B54C" w14:textId="77777777" w:rsidR="00AB213D" w:rsidRPr="00AB213D" w:rsidRDefault="00AB213D" w:rsidP="00AB213D">
            <w:pPr>
              <w:jc w:val="both"/>
              <w:rPr>
                <w:b/>
                <w:bCs/>
              </w:rPr>
            </w:pPr>
            <w:r w:rsidRPr="00AB213D">
              <w:rPr>
                <w:b/>
                <w:bCs/>
              </w:rPr>
              <w:t>Anonim Hale Getirme</w:t>
            </w:r>
          </w:p>
        </w:tc>
        <w:tc>
          <w:tcPr>
            <w:tcW w:w="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1EAD23C4" w14:textId="77777777" w:rsidR="00AB213D" w:rsidRPr="00AB213D" w:rsidRDefault="00AB213D" w:rsidP="00AB213D">
            <w:pPr>
              <w:jc w:val="both"/>
              <w:rPr>
                <w:b/>
                <w:bCs/>
              </w:rPr>
            </w:pPr>
            <w:r w:rsidRPr="00AB213D">
              <w:rPr>
                <w:b/>
                <w:bCs/>
              </w:rPr>
              <w:t>:</w:t>
            </w:r>
          </w:p>
        </w:tc>
        <w:tc>
          <w:tcPr>
            <w:tcW w:w="58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tcPr>
          <w:p w14:paraId="7341D31E" w14:textId="77777777" w:rsidR="00AB213D" w:rsidRPr="00AB213D" w:rsidRDefault="00AB213D" w:rsidP="00AB213D">
            <w:pPr>
              <w:jc w:val="both"/>
            </w:pPr>
            <w:r w:rsidRPr="00AB213D">
              <w:t>Kişisel verilerin, başka verilerle eşleştirilerek dahi hiçbir surette kimliği belirli veya belirlenebilir bir gerçek kişiyle ilişkilendirilemeyecek hâle getirilmesini,</w:t>
            </w:r>
          </w:p>
        </w:tc>
      </w:tr>
      <w:tr w:rsidR="00AB213D" w:rsidRPr="00AB213D" w14:paraId="45F86161" w14:textId="77777777" w:rsidTr="001F3474">
        <w:tc>
          <w:tcPr>
            <w:tcW w:w="31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BDB7AB8" w14:textId="77777777" w:rsidR="00AB213D" w:rsidRPr="00AB213D" w:rsidRDefault="00AB213D" w:rsidP="00AB213D">
            <w:pPr>
              <w:jc w:val="both"/>
            </w:pPr>
            <w:r w:rsidRPr="00AB213D">
              <w:rPr>
                <w:b/>
                <w:bCs/>
              </w:rPr>
              <w:lastRenderedPageBreak/>
              <w:t>Kayıt ortamı</w:t>
            </w:r>
          </w:p>
        </w:tc>
        <w:tc>
          <w:tcPr>
            <w:tcW w:w="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FF958B" w14:textId="77777777" w:rsidR="00AB213D" w:rsidRPr="00AB213D" w:rsidRDefault="00AB213D" w:rsidP="00AB213D">
            <w:pPr>
              <w:jc w:val="both"/>
            </w:pPr>
            <w:r w:rsidRPr="00AB213D">
              <w:rPr>
                <w:b/>
                <w:bCs/>
              </w:rPr>
              <w:t>:</w:t>
            </w:r>
          </w:p>
        </w:tc>
        <w:tc>
          <w:tcPr>
            <w:tcW w:w="58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18F83F" w14:textId="77777777" w:rsidR="00AB213D" w:rsidRPr="00AB213D" w:rsidRDefault="00AB213D" w:rsidP="00AB213D">
            <w:pPr>
              <w:jc w:val="both"/>
            </w:pPr>
            <w:r w:rsidRPr="00AB213D">
              <w:t>Tamamen veya kısmen otomatik olan ya da herhangi bir veri kayıt sisteminin parçası olmak kaydıyla otomatik olmayan yollarla işlenen kişisel verilerin bulunduğu her türlü ortamı,</w:t>
            </w:r>
          </w:p>
        </w:tc>
      </w:tr>
      <w:bookmarkEnd w:id="2"/>
      <w:tr w:rsidR="00AB213D" w:rsidRPr="00AB213D" w14:paraId="5CC699E8" w14:textId="77777777" w:rsidTr="001F3474">
        <w:tc>
          <w:tcPr>
            <w:tcW w:w="31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4BC8D91" w14:textId="77777777" w:rsidR="00AB213D" w:rsidRPr="00AB213D" w:rsidRDefault="00AB213D" w:rsidP="00AB213D">
            <w:pPr>
              <w:jc w:val="both"/>
            </w:pPr>
            <w:r w:rsidRPr="00AB213D">
              <w:rPr>
                <w:b/>
                <w:bCs/>
              </w:rPr>
              <w:t>Kişisel Verilerin İşlenmesi ve Korunması Politikası</w:t>
            </w:r>
          </w:p>
        </w:tc>
        <w:tc>
          <w:tcPr>
            <w:tcW w:w="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08FF0E2" w14:textId="77777777" w:rsidR="00AB213D" w:rsidRPr="00AB213D" w:rsidRDefault="00AB213D" w:rsidP="00AB213D">
            <w:pPr>
              <w:jc w:val="both"/>
            </w:pPr>
            <w:r w:rsidRPr="00AB213D">
              <w:rPr>
                <w:b/>
                <w:bCs/>
              </w:rPr>
              <w:t>:</w:t>
            </w:r>
          </w:p>
        </w:tc>
        <w:tc>
          <w:tcPr>
            <w:tcW w:w="58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18D596" w14:textId="53858F95" w:rsidR="00AB213D" w:rsidRPr="00AB213D" w:rsidRDefault="009B4020" w:rsidP="007277C8">
            <w:pPr>
              <w:jc w:val="both"/>
            </w:pPr>
            <w:r w:rsidRPr="009B4020">
              <w:rPr>
                <w:b/>
                <w:bCs/>
              </w:rPr>
              <w:t>www</w:t>
            </w:r>
            <w:r w:rsidR="00CF0345">
              <w:rPr>
                <w:b/>
                <w:bCs/>
              </w:rPr>
              <w:t>.</w:t>
            </w:r>
            <w:r w:rsidR="007277C8">
              <w:rPr>
                <w:b/>
                <w:bCs/>
              </w:rPr>
              <w:t>dentbircan</w:t>
            </w:r>
            <w:r w:rsidR="00CF0345">
              <w:rPr>
                <w:b/>
                <w:bCs/>
              </w:rPr>
              <w:t>.c</w:t>
            </w:r>
            <w:r w:rsidRPr="009B4020">
              <w:rPr>
                <w:b/>
                <w:bCs/>
              </w:rPr>
              <w:t>om</w:t>
            </w:r>
            <w:r w:rsidR="00AB213D" w:rsidRPr="00AB213D">
              <w:t> adresinden</w:t>
            </w:r>
            <w:r w:rsidR="007277C8">
              <w:t xml:space="preserve"> </w:t>
            </w:r>
            <w:r w:rsidR="00AB213D" w:rsidRPr="00AB213D">
              <w:t xml:space="preserve">ulaşılabilen, </w:t>
            </w:r>
            <w:proofErr w:type="spellStart"/>
            <w:r w:rsidR="007277C8">
              <w:t>DENTBİRCAN</w:t>
            </w:r>
            <w:r w:rsidR="00AB213D" w:rsidRPr="00AB213D">
              <w:t>’</w:t>
            </w:r>
            <w:r>
              <w:t>ı</w:t>
            </w:r>
            <w:r w:rsidR="00AB213D" w:rsidRPr="00AB213D">
              <w:t>n</w:t>
            </w:r>
            <w:proofErr w:type="spellEnd"/>
            <w:r w:rsidR="00AB213D" w:rsidRPr="00AB213D">
              <w:t xml:space="preserve"> elinde bulunan kişisel verilerin yönetilmesine ilişkin usul ve esasları belirleyen politikayı,</w:t>
            </w:r>
          </w:p>
        </w:tc>
      </w:tr>
      <w:tr w:rsidR="00AB213D" w:rsidRPr="00AB213D" w14:paraId="24AFA30B" w14:textId="77777777" w:rsidTr="001F3474">
        <w:tc>
          <w:tcPr>
            <w:tcW w:w="31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0B3EE2" w14:textId="77777777" w:rsidR="00AB213D" w:rsidRPr="00AB213D" w:rsidRDefault="00AB213D" w:rsidP="00AB213D">
            <w:pPr>
              <w:jc w:val="both"/>
            </w:pPr>
            <w:r w:rsidRPr="00AB213D">
              <w:rPr>
                <w:b/>
                <w:bCs/>
              </w:rPr>
              <w:t>Veri kayıt sistemi</w:t>
            </w:r>
          </w:p>
        </w:tc>
        <w:tc>
          <w:tcPr>
            <w:tcW w:w="32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C7849A2" w14:textId="77777777" w:rsidR="00AB213D" w:rsidRPr="00AB213D" w:rsidRDefault="00AB213D" w:rsidP="00AB213D">
            <w:pPr>
              <w:jc w:val="both"/>
            </w:pPr>
            <w:r w:rsidRPr="00AB213D">
              <w:rPr>
                <w:b/>
                <w:bCs/>
              </w:rPr>
              <w:t>:</w:t>
            </w:r>
          </w:p>
        </w:tc>
        <w:tc>
          <w:tcPr>
            <w:tcW w:w="585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AD840D" w14:textId="77777777" w:rsidR="00AB213D" w:rsidRPr="00AB213D" w:rsidRDefault="00AB213D" w:rsidP="00AB213D">
            <w:pPr>
              <w:jc w:val="both"/>
            </w:pPr>
            <w:r w:rsidRPr="00AB213D">
              <w:t>Kişisel verilerin belirli kriterlere göre yapılandırılarak işlendiği kayıt sistemini,</w:t>
            </w:r>
          </w:p>
        </w:tc>
      </w:tr>
    </w:tbl>
    <w:p w14:paraId="010E98F1" w14:textId="77777777" w:rsidR="00AB213D" w:rsidRPr="00AB213D" w:rsidRDefault="00AB213D" w:rsidP="00AB213D">
      <w:pPr>
        <w:jc w:val="both"/>
      </w:pPr>
    </w:p>
    <w:p w14:paraId="280E1504" w14:textId="77777777" w:rsidR="00AB213D" w:rsidRPr="00AB213D" w:rsidRDefault="00AB213D" w:rsidP="00AB213D">
      <w:pPr>
        <w:jc w:val="both"/>
      </w:pPr>
      <w:proofErr w:type="gramStart"/>
      <w:r w:rsidRPr="00AB213D">
        <w:t>ifade</w:t>
      </w:r>
      <w:proofErr w:type="gramEnd"/>
      <w:r w:rsidRPr="00AB213D">
        <w:t xml:space="preserve"> eder.</w:t>
      </w:r>
    </w:p>
    <w:p w14:paraId="3F490E86" w14:textId="77777777" w:rsidR="00AB213D" w:rsidRPr="009B4020" w:rsidRDefault="00AB213D" w:rsidP="00AB213D">
      <w:pPr>
        <w:jc w:val="both"/>
        <w:rPr>
          <w:b/>
          <w:bCs/>
          <w:sz w:val="24"/>
          <w:szCs w:val="24"/>
        </w:rPr>
      </w:pPr>
      <w:r w:rsidRPr="009B4020">
        <w:rPr>
          <w:b/>
          <w:bCs/>
          <w:sz w:val="24"/>
          <w:szCs w:val="24"/>
        </w:rPr>
        <w:t>2. BÖLÜM: ORTAMLAR VE GÜVENLİK TEDBİRLERİ</w:t>
      </w:r>
    </w:p>
    <w:p w14:paraId="70BF0860" w14:textId="77777777" w:rsidR="00AB213D" w:rsidRPr="009B4020" w:rsidRDefault="00AB213D" w:rsidP="00AB213D">
      <w:pPr>
        <w:jc w:val="both"/>
        <w:rPr>
          <w:b/>
          <w:bCs/>
          <w:sz w:val="24"/>
          <w:szCs w:val="24"/>
        </w:rPr>
      </w:pPr>
      <w:r w:rsidRPr="009B4020">
        <w:rPr>
          <w:b/>
          <w:bCs/>
          <w:sz w:val="24"/>
          <w:szCs w:val="24"/>
        </w:rPr>
        <w:t>2.1. KİŞİSEL VERİLERİN SAKLANDIĞI ORTAMLAR</w:t>
      </w:r>
    </w:p>
    <w:p w14:paraId="6BB13D5D" w14:textId="3FC4E555" w:rsidR="00AB213D" w:rsidRPr="00AB213D" w:rsidRDefault="007277C8" w:rsidP="00AB213D">
      <w:pPr>
        <w:jc w:val="both"/>
      </w:pPr>
      <w:r>
        <w:t>DENTBİRCAN</w:t>
      </w:r>
      <w:r w:rsidR="00AB213D" w:rsidRPr="00AB213D">
        <w:t xml:space="preserve"> nezdinde saklanan kişisel veriler, ilgili verinin niteliğine ve hukuki yükümlülüklerimize uygun bir kayıt ortamında tutulur.</w:t>
      </w:r>
    </w:p>
    <w:p w14:paraId="098C079C" w14:textId="09D3AA59" w:rsidR="00AB213D" w:rsidRPr="00AB213D" w:rsidRDefault="00AB213D" w:rsidP="00AB213D">
      <w:pPr>
        <w:jc w:val="both"/>
      </w:pPr>
      <w:r w:rsidRPr="00AB213D">
        <w:t xml:space="preserve">Kişisel verilerin saklanması için kullanılan kayıt ortamları genel itibariyle aşağıda sayılanlardır. Ancak, bir kısım veriler sahip oldukları özel nitelikler ya da hukuki yükümlülüklerimiz nedeniyle burada gösterilen ortamlardan farklı bir ortamda tutulabilir. </w:t>
      </w:r>
      <w:r w:rsidR="007277C8">
        <w:t>DENTBİRCAN</w:t>
      </w:r>
      <w:r w:rsidRPr="00AB213D">
        <w:t xml:space="preserve"> her halde veri sorumlusu sıfatıyla hareket etmekte ve kişisel verileri Kanun’a, Kişisel Verilerin İşlenmesi ve Korunması </w:t>
      </w:r>
      <w:proofErr w:type="spellStart"/>
      <w:r w:rsidRPr="00AB213D">
        <w:t>Politikası’na</w:t>
      </w:r>
      <w:proofErr w:type="spellEnd"/>
      <w:r w:rsidRPr="00AB213D">
        <w:t xml:space="preserve"> ve işbu Kişisel Veri Saklama ve İmha </w:t>
      </w:r>
      <w:proofErr w:type="spellStart"/>
      <w:r w:rsidRPr="00AB213D">
        <w:t>Politikası’na</w:t>
      </w:r>
      <w:proofErr w:type="spellEnd"/>
      <w:r w:rsidRPr="00AB213D">
        <w:t xml:space="preserve"> uygun olarak işlemek ve korumaktadır.</w:t>
      </w:r>
    </w:p>
    <w:p w14:paraId="5C0C91A9" w14:textId="77777777" w:rsidR="00AB213D" w:rsidRPr="00AB213D" w:rsidRDefault="00AB213D" w:rsidP="00AB213D">
      <w:pPr>
        <w:jc w:val="both"/>
      </w:pPr>
    </w:p>
    <w:tbl>
      <w:tblPr>
        <w:tblW w:w="906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9"/>
        <w:gridCol w:w="323"/>
        <w:gridCol w:w="5562"/>
      </w:tblGrid>
      <w:tr w:rsidR="00AB213D" w:rsidRPr="00AB213D" w14:paraId="3953184E"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93CDDC1" w14:textId="77777777" w:rsidR="00AB213D" w:rsidRPr="00AB213D" w:rsidRDefault="00AB213D" w:rsidP="00AB213D">
            <w:pPr>
              <w:jc w:val="both"/>
            </w:pPr>
            <w:r w:rsidRPr="00AB213D">
              <w:t>a) Matbu ortamlar</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141B64" w14:textId="77777777" w:rsidR="00AB213D" w:rsidRPr="00AB213D" w:rsidRDefault="00AB213D" w:rsidP="00AB213D">
            <w:pPr>
              <w:jc w:val="both"/>
            </w:pPr>
            <w:r w:rsidRPr="00AB213D">
              <w:rPr>
                <w:b/>
                <w:bCs/>
              </w:rPr>
              <w:t>:</w:t>
            </w:r>
          </w:p>
        </w:tc>
        <w:tc>
          <w:tcPr>
            <w:tcW w:w="55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6BA2D9" w14:textId="77777777" w:rsidR="00AB213D" w:rsidRPr="00AB213D" w:rsidRDefault="00AB213D" w:rsidP="00AB213D">
            <w:pPr>
              <w:jc w:val="both"/>
            </w:pPr>
            <w:r w:rsidRPr="00AB213D">
              <w:t xml:space="preserve">Verilerin </w:t>
            </w:r>
            <w:proofErr w:type="gramStart"/>
            <w:r w:rsidRPr="00AB213D">
              <w:t>kağıt</w:t>
            </w:r>
            <w:proofErr w:type="gramEnd"/>
            <w:r w:rsidRPr="00AB213D">
              <w:t xml:space="preserve"> ya da mikrofilmler üzerine basılarak tutulduğu ortamlardır.</w:t>
            </w:r>
          </w:p>
        </w:tc>
      </w:tr>
      <w:tr w:rsidR="00AB213D" w:rsidRPr="00AB213D" w14:paraId="452757B7"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D82806" w14:textId="77777777" w:rsidR="00AB213D" w:rsidRPr="00AB213D" w:rsidRDefault="00AB213D" w:rsidP="00AB213D">
            <w:pPr>
              <w:jc w:val="both"/>
            </w:pPr>
            <w:r w:rsidRPr="00AB213D">
              <w:t>b) Yerel dijital ortamlar</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845727" w14:textId="77777777" w:rsidR="00AB213D" w:rsidRPr="00AB213D" w:rsidRDefault="00AB213D" w:rsidP="00AB213D">
            <w:pPr>
              <w:jc w:val="both"/>
            </w:pPr>
            <w:r w:rsidRPr="00AB213D">
              <w:rPr>
                <w:b/>
                <w:bCs/>
              </w:rPr>
              <w:t>:</w:t>
            </w:r>
          </w:p>
        </w:tc>
        <w:tc>
          <w:tcPr>
            <w:tcW w:w="55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E105F5E" w14:textId="5C71AE90" w:rsidR="00AB213D" w:rsidRPr="00AB213D" w:rsidRDefault="007277C8" w:rsidP="00AB213D">
            <w:pPr>
              <w:jc w:val="both"/>
            </w:pPr>
            <w:r>
              <w:t>DENTBİRCAN</w:t>
            </w:r>
            <w:r w:rsidR="00AB213D" w:rsidRPr="00AB213D">
              <w:t xml:space="preserve"> bünyesinde yer alan sunucular, sabit ya da taşınabilir diskler, optik diskler gibi sair dijital ortamlardır.</w:t>
            </w:r>
          </w:p>
        </w:tc>
      </w:tr>
      <w:tr w:rsidR="00AB213D" w:rsidRPr="00AB213D" w14:paraId="1E3ABFF0"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5CD4A9" w14:textId="77777777" w:rsidR="00AB213D" w:rsidRPr="00AB213D" w:rsidRDefault="00AB213D" w:rsidP="00AB213D">
            <w:pPr>
              <w:jc w:val="both"/>
            </w:pPr>
            <w:r w:rsidRPr="00AB213D">
              <w:t>c) Bulut ortamlar</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1570E51" w14:textId="77777777" w:rsidR="00AB213D" w:rsidRPr="00AB213D" w:rsidRDefault="00AB213D" w:rsidP="00AB213D">
            <w:pPr>
              <w:jc w:val="both"/>
            </w:pPr>
            <w:r w:rsidRPr="00AB213D">
              <w:rPr>
                <w:b/>
                <w:bCs/>
              </w:rPr>
              <w:t>:</w:t>
            </w:r>
          </w:p>
        </w:tc>
        <w:tc>
          <w:tcPr>
            <w:tcW w:w="556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3CD18BB" w14:textId="70D7E24F" w:rsidR="00AB213D" w:rsidRPr="00AB213D" w:rsidRDefault="007277C8" w:rsidP="00AB213D">
            <w:pPr>
              <w:jc w:val="both"/>
            </w:pPr>
            <w:r>
              <w:t>DENTBİRCAN</w:t>
            </w:r>
            <w:r w:rsidR="00AB213D" w:rsidRPr="00AB213D">
              <w:t xml:space="preserve"> bünyesinde yer almamakla birlikte, </w:t>
            </w:r>
            <w:proofErr w:type="spellStart"/>
            <w:r>
              <w:t>DENTBİRCAN</w:t>
            </w:r>
            <w:r w:rsidR="00AB213D" w:rsidRPr="00AB213D">
              <w:t>’ın</w:t>
            </w:r>
            <w:proofErr w:type="spellEnd"/>
            <w:r w:rsidR="00AB213D" w:rsidRPr="00AB213D">
              <w:t xml:space="preserve"> kullanımında olan, </w:t>
            </w:r>
            <w:proofErr w:type="spellStart"/>
            <w:r w:rsidR="00AB213D" w:rsidRPr="00AB213D">
              <w:t>kriptografik</w:t>
            </w:r>
            <w:proofErr w:type="spellEnd"/>
            <w:r w:rsidR="00AB213D" w:rsidRPr="00AB213D">
              <w:t xml:space="preserve"> yöntemlerle şifrelenmiş internet tabanlı sistemlerin kullanıldığı ortamlardır. </w:t>
            </w:r>
          </w:p>
        </w:tc>
      </w:tr>
    </w:tbl>
    <w:p w14:paraId="4EE2135B" w14:textId="77777777" w:rsidR="00AB213D" w:rsidRPr="00AB213D" w:rsidRDefault="00AB213D" w:rsidP="00AB213D">
      <w:pPr>
        <w:jc w:val="both"/>
      </w:pPr>
      <w:r w:rsidRPr="00AB213D">
        <w:t> </w:t>
      </w:r>
    </w:p>
    <w:p w14:paraId="520D7A9A" w14:textId="77777777" w:rsidR="00AB213D" w:rsidRPr="009B4020" w:rsidRDefault="00AB213D" w:rsidP="00AB213D">
      <w:pPr>
        <w:jc w:val="both"/>
        <w:rPr>
          <w:b/>
          <w:bCs/>
          <w:sz w:val="24"/>
          <w:szCs w:val="24"/>
        </w:rPr>
      </w:pPr>
      <w:r w:rsidRPr="009B4020">
        <w:rPr>
          <w:b/>
          <w:bCs/>
          <w:sz w:val="24"/>
          <w:szCs w:val="24"/>
        </w:rPr>
        <w:t>2.2. ORTAMLARIN GÜVENLİĞİNİN SAĞLANMASI</w:t>
      </w:r>
    </w:p>
    <w:p w14:paraId="6A25390A" w14:textId="3AE0D06C" w:rsidR="00AB213D" w:rsidRPr="00AB213D" w:rsidRDefault="007277C8" w:rsidP="00AB213D">
      <w:pPr>
        <w:jc w:val="both"/>
      </w:pPr>
      <w:r>
        <w:t>DENTBİRCAN</w:t>
      </w:r>
      <w:r w:rsidR="00AB213D" w:rsidRPr="00AB213D">
        <w:t>, kişisel verilerin güvenli bir şekilde saklanması ile hukuka aykırı olarak işlenmesi ve erişilmesinin önlenmesi için ilgili kişisel veri ile tutulduğu ortamın niteliklerine uygun olarak gerekli tüm teknik ve idari tedbirleri almaktadır.</w:t>
      </w:r>
    </w:p>
    <w:p w14:paraId="310A1F55" w14:textId="77777777" w:rsidR="00AB213D" w:rsidRPr="00AB213D" w:rsidRDefault="00AB213D" w:rsidP="00AB213D">
      <w:pPr>
        <w:jc w:val="both"/>
      </w:pPr>
      <w:r w:rsidRPr="00AB213D">
        <w:t>İşbu tedbirler, bunlarla kısıtlı olmamak üzere, ilgili kişisel verinin ve tutulduğu ortamın niteliğine uygun düştüğü ölçüde aşağıdaki idari ve teknik tedbirleri kapsar.</w:t>
      </w:r>
    </w:p>
    <w:p w14:paraId="33F7D8C1" w14:textId="77777777" w:rsidR="00AB213D" w:rsidRPr="00AB213D" w:rsidRDefault="00AB213D" w:rsidP="00AB213D">
      <w:pPr>
        <w:jc w:val="both"/>
      </w:pPr>
      <w:r w:rsidRPr="00AB213D">
        <w:rPr>
          <w:b/>
          <w:bCs/>
        </w:rPr>
        <w:lastRenderedPageBreak/>
        <w:t>2.2.1. Teknik Tedbirler</w:t>
      </w:r>
    </w:p>
    <w:p w14:paraId="4643454C" w14:textId="2938D1BD" w:rsidR="00AB213D" w:rsidRPr="00AB213D" w:rsidRDefault="007277C8" w:rsidP="00AB213D">
      <w:pPr>
        <w:jc w:val="both"/>
      </w:pPr>
      <w:r>
        <w:t>DENTBİRCAN</w:t>
      </w:r>
      <w:r w:rsidR="00AB213D" w:rsidRPr="00AB213D">
        <w:t>, kişisel verilerin saklandığı tüm ortamların ilgili verinin ve verinin tutulduğu ortamın niteliklerine uygun olarak aşağıdaki teknik tedbirleri almaktadır:</w:t>
      </w:r>
    </w:p>
    <w:p w14:paraId="1DC63EA4" w14:textId="77777777" w:rsidR="00AB213D" w:rsidRPr="00AB213D" w:rsidRDefault="00AB213D" w:rsidP="00AB213D">
      <w:pPr>
        <w:numPr>
          <w:ilvl w:val="0"/>
          <w:numId w:val="1"/>
        </w:numPr>
        <w:jc w:val="both"/>
      </w:pPr>
      <w:r w:rsidRPr="00AB213D">
        <w:t>Kişisel verilerin tutulduğu ortamlarda yalnızca teknolojik gelişmelere uygun güncel ve güvenli sistemler kullanılmaktadır.</w:t>
      </w:r>
    </w:p>
    <w:p w14:paraId="595DDEBC" w14:textId="77777777" w:rsidR="00AB213D" w:rsidRPr="00AB213D" w:rsidRDefault="00AB213D" w:rsidP="00AB213D">
      <w:pPr>
        <w:numPr>
          <w:ilvl w:val="0"/>
          <w:numId w:val="1"/>
        </w:numPr>
        <w:jc w:val="both"/>
      </w:pPr>
      <w:r w:rsidRPr="00AB213D">
        <w:t>Kişisel verilerin tutulduğu ortamlara yönelik güvenlik sistemleri kullanılmaktadır.</w:t>
      </w:r>
    </w:p>
    <w:p w14:paraId="0136C53E" w14:textId="77777777" w:rsidR="00AB213D" w:rsidRPr="00AB213D" w:rsidRDefault="00AB213D" w:rsidP="00AB213D">
      <w:pPr>
        <w:numPr>
          <w:ilvl w:val="0"/>
          <w:numId w:val="1"/>
        </w:numPr>
        <w:jc w:val="both"/>
      </w:pPr>
      <w:r w:rsidRPr="00AB213D">
        <w:t>Bilişim sistemleri üzerindeki güvenlik zafiyetlerinin tespitine yönelik güvenlik testleri ve araştırmaları yapılmakta, yapılan test ve araştırmaların sonucunda tespit edilen mevcut ya da muhtemel risk teşkil eden hususlar giderilmektedir.</w:t>
      </w:r>
    </w:p>
    <w:p w14:paraId="2D398110" w14:textId="77777777" w:rsidR="00AB213D" w:rsidRPr="00AB213D" w:rsidRDefault="00AB213D" w:rsidP="00AB213D">
      <w:pPr>
        <w:numPr>
          <w:ilvl w:val="0"/>
          <w:numId w:val="1"/>
        </w:numPr>
        <w:jc w:val="both"/>
      </w:pPr>
      <w:r w:rsidRPr="00AB213D">
        <w:t>Kişisel verilerin tutulduğu ortamlara veriye erişim kısıtlanarak yalnızca yetkili kişilerin, kişisel verinin saklanma amacı ile sınırlı olarak bu verilere erişmesine izin verilmekte ve tüm erişimler kayıt altına alınmaktadır.</w:t>
      </w:r>
    </w:p>
    <w:p w14:paraId="12191CBB" w14:textId="519D96AB" w:rsidR="00AB213D" w:rsidRPr="00AB213D" w:rsidRDefault="007277C8" w:rsidP="00AB213D">
      <w:pPr>
        <w:numPr>
          <w:ilvl w:val="0"/>
          <w:numId w:val="1"/>
        </w:numPr>
        <w:jc w:val="both"/>
      </w:pPr>
      <w:r>
        <w:t>DENTBİRCAN</w:t>
      </w:r>
      <w:r w:rsidR="00AB213D" w:rsidRPr="00AB213D">
        <w:t xml:space="preserve"> bünyesinde kişisel verilerin tutulduğu ortamların güvenliğini sağlamak üzere yeterli teknik personel bulundurmaktadır.</w:t>
      </w:r>
    </w:p>
    <w:p w14:paraId="686FEFB6" w14:textId="77777777" w:rsidR="00AB213D" w:rsidRPr="00AB213D" w:rsidRDefault="00AB213D" w:rsidP="00AB213D">
      <w:pPr>
        <w:jc w:val="both"/>
      </w:pPr>
      <w:r w:rsidRPr="00AB213D">
        <w:rPr>
          <w:b/>
          <w:bCs/>
        </w:rPr>
        <w:t>2.2.2. İdari Tedbirler</w:t>
      </w:r>
    </w:p>
    <w:p w14:paraId="294BFD09" w14:textId="03839696" w:rsidR="00AB213D" w:rsidRPr="00AB213D" w:rsidRDefault="007277C8" w:rsidP="00AB213D">
      <w:pPr>
        <w:jc w:val="both"/>
      </w:pPr>
      <w:r>
        <w:t>DENTBİRCAN</w:t>
      </w:r>
      <w:r w:rsidR="00AB213D" w:rsidRPr="00AB213D">
        <w:t>, kişisel verilerin saklandığı tüm ortamların ilgili verinin ve verinin tutulduğu ortamın niteliklerine uygun olarak aşağıdaki idari tedbirleri almaktadır:</w:t>
      </w:r>
    </w:p>
    <w:p w14:paraId="6337113E" w14:textId="040EDFBE" w:rsidR="00AB213D" w:rsidRPr="00AB213D" w:rsidRDefault="00AB213D" w:rsidP="00AB213D">
      <w:pPr>
        <w:numPr>
          <w:ilvl w:val="0"/>
          <w:numId w:val="2"/>
        </w:numPr>
        <w:jc w:val="both"/>
      </w:pPr>
      <w:r w:rsidRPr="00AB213D">
        <w:t xml:space="preserve">Kişisel verilere erişimi olan tüm </w:t>
      </w:r>
      <w:r w:rsidR="007277C8">
        <w:t>DENTBİRCAN</w:t>
      </w:r>
      <w:r w:rsidRPr="00AB213D">
        <w:t xml:space="preserve"> çalışanlarının bilgi güvenliği, kişisel veriler ve özel hayatın gizliliği konularında farkındalıklarının artırılması ve bilinçlendirilmesi için çalışmalar yapılmaktadır.</w:t>
      </w:r>
    </w:p>
    <w:p w14:paraId="529D6298" w14:textId="77777777" w:rsidR="00AB213D" w:rsidRPr="00AB213D" w:rsidRDefault="00AB213D" w:rsidP="00AB213D">
      <w:pPr>
        <w:numPr>
          <w:ilvl w:val="0"/>
          <w:numId w:val="2"/>
        </w:numPr>
        <w:jc w:val="both"/>
      </w:pPr>
      <w:r w:rsidRPr="00AB213D">
        <w:t>Bilgi güvenliği, özel hayatın gizliliği ve kişisel verilerin korunması alanındaki gelişmeleri takip etmek ve gerekli aksiyonları almak üzere hukuki ve teknik danışmanlık hizmeti alınmaktadır.</w:t>
      </w:r>
    </w:p>
    <w:p w14:paraId="7ADC50B5" w14:textId="77777777" w:rsidR="00AB213D" w:rsidRPr="00AB213D" w:rsidRDefault="00AB213D" w:rsidP="00AB213D">
      <w:pPr>
        <w:numPr>
          <w:ilvl w:val="0"/>
          <w:numId w:val="2"/>
        </w:numPr>
        <w:jc w:val="both"/>
      </w:pPr>
      <w:r w:rsidRPr="00AB213D">
        <w:t>Kişisel verilerin teknik ya da hukuki gereklilikler nedeniyle üçüncü kişilere aktarılması halinde ilgili üçüncü kişilerle kişisel verilerin korunması amacıyla sözleşmeler imzalanmakta, ilgili üçüncü kişilerin bu sözleşmelerdeki yükümlülüklerine uyması için gerekli tüm özen gösterilmektedir.</w:t>
      </w:r>
    </w:p>
    <w:p w14:paraId="71113ABE" w14:textId="0DECF7AD" w:rsidR="00AB213D" w:rsidRPr="00AB213D" w:rsidRDefault="00AB213D" w:rsidP="00AB213D">
      <w:pPr>
        <w:jc w:val="both"/>
      </w:pPr>
      <w:r w:rsidRPr="00AB213D">
        <w:rPr>
          <w:b/>
          <w:bCs/>
        </w:rPr>
        <w:t xml:space="preserve">2.2.3. </w:t>
      </w:r>
      <w:r w:rsidR="00CF0345">
        <w:rPr>
          <w:b/>
          <w:bCs/>
        </w:rPr>
        <w:t>Muayenehane</w:t>
      </w:r>
      <w:r w:rsidRPr="00AB213D">
        <w:rPr>
          <w:b/>
          <w:bCs/>
        </w:rPr>
        <w:t xml:space="preserve"> İçi Denetim</w:t>
      </w:r>
    </w:p>
    <w:p w14:paraId="3D078921" w14:textId="1E43D1D3" w:rsidR="00AB213D" w:rsidRPr="00AB213D" w:rsidRDefault="007277C8" w:rsidP="00AB213D">
      <w:pPr>
        <w:jc w:val="both"/>
      </w:pPr>
      <w:r>
        <w:t>DENTBİRCAN</w:t>
      </w:r>
      <w:r w:rsidR="00AB213D" w:rsidRPr="00AB213D">
        <w:t xml:space="preserve">, Kanun’un 12’nci maddesi uyarınca Kanun hükümlerinin ve işbu Kişisel Veri Saklama ve İmha Politikası ile Kişisel Verilerin İşlenmesi ve Korunması Politikası hükümlerinin uygulanmasına ilişkin </w:t>
      </w:r>
      <w:r w:rsidR="00CF0345">
        <w:t>Muayenehane</w:t>
      </w:r>
      <w:r w:rsidR="00AB213D" w:rsidRPr="00AB213D">
        <w:t xml:space="preserve"> içi denetimler yapmaktadır.</w:t>
      </w:r>
    </w:p>
    <w:p w14:paraId="65248570" w14:textId="579B3F0F" w:rsidR="00AB213D" w:rsidRPr="00AB213D" w:rsidRDefault="00CF0345" w:rsidP="00AB213D">
      <w:pPr>
        <w:jc w:val="both"/>
      </w:pPr>
      <w:r>
        <w:t>Muayenehane</w:t>
      </w:r>
      <w:r w:rsidR="00AB213D" w:rsidRPr="00AB213D">
        <w:t xml:space="preserve"> içi denetimler sonucunda bu hükümlerin uygulanmasına ilişkin eksiklik ya da kusurların tespit edilmesi halinde bu eksiklik ya da kusurlar derhal giderilir.</w:t>
      </w:r>
    </w:p>
    <w:p w14:paraId="451FFA58" w14:textId="4D1FFDAD" w:rsidR="00AB213D" w:rsidRDefault="00AB213D" w:rsidP="00AB213D">
      <w:pPr>
        <w:jc w:val="both"/>
      </w:pPr>
      <w:r w:rsidRPr="00AB213D">
        <w:t xml:space="preserve">Denetim sırasında ya da sair bir şekilde </w:t>
      </w:r>
      <w:r w:rsidR="007277C8">
        <w:t>DENTBİRCAN</w:t>
      </w:r>
      <w:r w:rsidRPr="00AB213D">
        <w:t xml:space="preserve"> sorumluluğunda bulunan kişisel verilerin kanuni olmayan yollarla başkaları tarafından elde edildiğinin anlaşılması hâlinde, </w:t>
      </w:r>
      <w:r w:rsidR="007277C8">
        <w:t>DENTBİRCAN</w:t>
      </w:r>
      <w:r w:rsidRPr="00AB213D">
        <w:t xml:space="preserve"> bu durumu Kanunun ön gördüğü en kısa süre içerisinde ilgilisine ve Kurula bildirir.</w:t>
      </w:r>
    </w:p>
    <w:p w14:paraId="63C59023" w14:textId="2D377990" w:rsidR="009B4020" w:rsidRDefault="009B4020" w:rsidP="00AB213D">
      <w:pPr>
        <w:jc w:val="both"/>
      </w:pPr>
    </w:p>
    <w:p w14:paraId="443F63E7" w14:textId="4EE85F8C" w:rsidR="009B4020" w:rsidRDefault="009B4020" w:rsidP="00AB213D">
      <w:pPr>
        <w:jc w:val="both"/>
      </w:pPr>
    </w:p>
    <w:p w14:paraId="43A65467" w14:textId="77777777" w:rsidR="009B4020" w:rsidRPr="00AB213D" w:rsidRDefault="009B4020" w:rsidP="00AB213D">
      <w:pPr>
        <w:jc w:val="both"/>
      </w:pPr>
    </w:p>
    <w:p w14:paraId="76D3E7F1" w14:textId="77777777" w:rsidR="00AB213D" w:rsidRPr="009B4020" w:rsidRDefault="00AB213D" w:rsidP="00AB213D">
      <w:pPr>
        <w:jc w:val="both"/>
        <w:rPr>
          <w:b/>
          <w:bCs/>
          <w:sz w:val="24"/>
          <w:szCs w:val="24"/>
        </w:rPr>
      </w:pPr>
      <w:r w:rsidRPr="009B4020">
        <w:rPr>
          <w:b/>
          <w:bCs/>
          <w:sz w:val="24"/>
          <w:szCs w:val="24"/>
        </w:rPr>
        <w:lastRenderedPageBreak/>
        <w:t>3. BÖLÜM: KİŞİSEL VERİLERİN İMHASI</w:t>
      </w:r>
    </w:p>
    <w:p w14:paraId="3A7610EC" w14:textId="77777777" w:rsidR="00AB213D" w:rsidRPr="009B4020" w:rsidRDefault="00AB213D" w:rsidP="00AB213D">
      <w:pPr>
        <w:jc w:val="both"/>
        <w:rPr>
          <w:b/>
          <w:bCs/>
          <w:sz w:val="24"/>
          <w:szCs w:val="24"/>
        </w:rPr>
      </w:pPr>
      <w:r w:rsidRPr="009B4020">
        <w:rPr>
          <w:b/>
          <w:bCs/>
          <w:sz w:val="24"/>
          <w:szCs w:val="24"/>
        </w:rPr>
        <w:t>3.1. SAKLAMA VE İMHA NEDENLERİ</w:t>
      </w:r>
    </w:p>
    <w:p w14:paraId="5E73F7B0" w14:textId="77777777" w:rsidR="00AB213D" w:rsidRPr="009B4020" w:rsidRDefault="00AB213D" w:rsidP="00AB213D">
      <w:pPr>
        <w:jc w:val="both"/>
      </w:pPr>
      <w:r w:rsidRPr="009B4020">
        <w:rPr>
          <w:b/>
          <w:bCs/>
        </w:rPr>
        <w:t>3.1.1. Saklama Nedenleri</w:t>
      </w:r>
    </w:p>
    <w:p w14:paraId="21F1FF7E" w14:textId="2C0B7C22" w:rsidR="00AB213D" w:rsidRPr="00AB213D" w:rsidRDefault="007277C8" w:rsidP="00AB213D">
      <w:pPr>
        <w:jc w:val="both"/>
      </w:pPr>
      <w:r>
        <w:t>DENTBİRCAN</w:t>
      </w:r>
      <w:r w:rsidR="00AB213D" w:rsidRPr="00AB213D">
        <w:t xml:space="preserve"> bünyesinde tutulan kişisel veriler Kanun ve Kişisel Veriler Politikamız uyarınca, burada belirtilen amaç ve nedenlerle saklanmaktadır.</w:t>
      </w:r>
    </w:p>
    <w:p w14:paraId="72C8487B" w14:textId="77777777" w:rsidR="00AB213D" w:rsidRPr="00AB213D" w:rsidRDefault="00AB213D" w:rsidP="00AB213D">
      <w:pPr>
        <w:jc w:val="both"/>
      </w:pPr>
      <w:r w:rsidRPr="00AB213D">
        <w:rPr>
          <w:b/>
          <w:bCs/>
        </w:rPr>
        <w:t>3.1.2. İmha Nedenleri</w:t>
      </w:r>
    </w:p>
    <w:p w14:paraId="089183EF" w14:textId="2A6F3981" w:rsidR="00AB213D" w:rsidRPr="00AB213D" w:rsidRDefault="007277C8" w:rsidP="00AB213D">
      <w:pPr>
        <w:jc w:val="both"/>
      </w:pPr>
      <w:r>
        <w:t>DENTBİRCAN</w:t>
      </w:r>
      <w:r w:rsidR="00AB213D" w:rsidRPr="00AB213D">
        <w:t xml:space="preserve"> bünyesinde bulunan kişisel veriler</w:t>
      </w:r>
      <w:r w:rsidR="00B71D33">
        <w:t>;</w:t>
      </w:r>
      <w:r w:rsidR="00AB213D" w:rsidRPr="00AB213D">
        <w:t xml:space="preserve"> </w:t>
      </w:r>
      <w:r w:rsidR="00B71D33" w:rsidRPr="00B71D33">
        <w:t>verilerin işlenmesini gerektiren sebeplerin ortadan kalkması hâlinde</w:t>
      </w:r>
      <w:r w:rsidR="00B71D33">
        <w:t>,</w:t>
      </w:r>
      <w:r w:rsidR="00B71D33" w:rsidRPr="00B71D33">
        <w:t xml:space="preserve"> </w:t>
      </w:r>
      <w:r w:rsidR="00AB213D" w:rsidRPr="00AB213D">
        <w:t xml:space="preserve">ilgili kişinin </w:t>
      </w:r>
      <w:r w:rsidR="00B71D33">
        <w:t xml:space="preserve">haklı ve geçerli </w:t>
      </w:r>
      <w:r w:rsidR="00AB213D" w:rsidRPr="00AB213D">
        <w:t xml:space="preserve">talebi halinde ya da </w:t>
      </w:r>
      <w:r w:rsidR="00B71D33">
        <w:t>yasal saklama sürelerinin sona ermesi</w:t>
      </w:r>
      <w:r w:rsidR="00AB213D" w:rsidRPr="00AB213D">
        <w:t xml:space="preserve"> halinde resen işbu imha politikası uyarınca silinir, yok edilir veya anonim hale getirilir.</w:t>
      </w:r>
    </w:p>
    <w:p w14:paraId="404D97D6" w14:textId="77777777" w:rsidR="00AB213D" w:rsidRPr="001659D4" w:rsidRDefault="00AB213D" w:rsidP="00AB213D">
      <w:pPr>
        <w:jc w:val="both"/>
        <w:rPr>
          <w:b/>
          <w:bCs/>
          <w:sz w:val="24"/>
          <w:szCs w:val="24"/>
        </w:rPr>
      </w:pPr>
      <w:r w:rsidRPr="001659D4">
        <w:rPr>
          <w:b/>
          <w:bCs/>
          <w:sz w:val="24"/>
          <w:szCs w:val="24"/>
        </w:rPr>
        <w:t>3.2. İMHA YÖNTEMLERİ</w:t>
      </w:r>
    </w:p>
    <w:p w14:paraId="7BC6C1A2" w14:textId="3182A8A9" w:rsidR="00AB213D" w:rsidRPr="00AB213D" w:rsidRDefault="007277C8" w:rsidP="00AB213D">
      <w:pPr>
        <w:jc w:val="both"/>
      </w:pPr>
      <w:r>
        <w:t>DENTBİRCAN</w:t>
      </w:r>
      <w:r w:rsidR="00AB213D" w:rsidRPr="00AB213D">
        <w:t xml:space="preserve">, Kanuna ve sair mevzuatı ile Kişisel Verilerin İşlenmesi ve Korunması Politikasına uygun olarak sakladığı kişisel verileri, verilerin işlenmesini gerektiren sebeplerin ortadan kalkması hâlinde ilgili kişinin talebi doğrultusunda ya da işbu Kişisel Veri Saklama ve İmha Politikasında belirtilen süreler içinde </w:t>
      </w:r>
      <w:proofErr w:type="spellStart"/>
      <w:r w:rsidR="00AB213D" w:rsidRPr="00AB213D">
        <w:t>re’sen</w:t>
      </w:r>
      <w:proofErr w:type="spellEnd"/>
      <w:r w:rsidR="00AB213D" w:rsidRPr="00AB213D">
        <w:t xml:space="preserve"> siler, yok eder veya anonim hale getirir.</w:t>
      </w:r>
    </w:p>
    <w:p w14:paraId="12FF5C57" w14:textId="4D2F53C6" w:rsidR="00AB213D" w:rsidRPr="00AB213D" w:rsidRDefault="007277C8" w:rsidP="00AB213D">
      <w:pPr>
        <w:jc w:val="both"/>
      </w:pPr>
      <w:r>
        <w:t>DENTBİRCAN</w:t>
      </w:r>
      <w:r w:rsidR="00AB213D" w:rsidRPr="00AB213D">
        <w:t xml:space="preserve"> tarafından en çok kullanılan silme, yok etme ve anonim hale getirme teknikleri aşağıda sıralanmaktadır:</w:t>
      </w:r>
    </w:p>
    <w:p w14:paraId="69862C13" w14:textId="77777777" w:rsidR="00AB213D" w:rsidRPr="00AB213D" w:rsidRDefault="00AB213D" w:rsidP="00AB213D">
      <w:pPr>
        <w:jc w:val="both"/>
      </w:pPr>
      <w:r w:rsidRPr="00AB213D">
        <w:rPr>
          <w:b/>
          <w:bCs/>
        </w:rPr>
        <w:t>3.2.1.1 Silme Yöntem​</w:t>
      </w:r>
      <w:proofErr w:type="spellStart"/>
      <w:r w:rsidRPr="00AB213D">
        <w:rPr>
          <w:b/>
          <w:bCs/>
        </w:rPr>
        <w:t>leri</w:t>
      </w:r>
      <w:proofErr w:type="spellEnd"/>
    </w:p>
    <w:tbl>
      <w:tblPr>
        <w:tblW w:w="94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9"/>
        <w:gridCol w:w="323"/>
        <w:gridCol w:w="5988"/>
      </w:tblGrid>
      <w:tr w:rsidR="00AB213D" w:rsidRPr="00AB213D" w14:paraId="072ADAFE" w14:textId="77777777" w:rsidTr="001F3474">
        <w:tc>
          <w:tcPr>
            <w:tcW w:w="9490"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B55D720" w14:textId="77777777" w:rsidR="00AB213D" w:rsidRPr="00AB213D" w:rsidRDefault="00AB213D" w:rsidP="00AB213D">
            <w:pPr>
              <w:jc w:val="both"/>
              <w:rPr>
                <w:b/>
                <w:bCs/>
              </w:rPr>
            </w:pPr>
            <w:r w:rsidRPr="00AB213D">
              <w:rPr>
                <w:b/>
                <w:bCs/>
              </w:rPr>
              <w:t>Matbu Ortamda Tutulan Kişisel Veriler İçin Silme Yöntemleri</w:t>
            </w:r>
          </w:p>
        </w:tc>
      </w:tr>
      <w:tr w:rsidR="00AB213D" w:rsidRPr="00AB213D" w14:paraId="4A7521A0"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1FF920" w14:textId="77777777" w:rsidR="00AB213D" w:rsidRPr="00AB213D" w:rsidRDefault="00AB213D" w:rsidP="00AB213D">
            <w:pPr>
              <w:jc w:val="both"/>
            </w:pPr>
            <w:r w:rsidRPr="00AB213D">
              <w:t>Karartma</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FA4F299"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FBDDB5" w14:textId="77777777" w:rsidR="00AB213D" w:rsidRPr="00AB213D" w:rsidRDefault="00AB213D" w:rsidP="00AB213D">
            <w:pPr>
              <w:jc w:val="both"/>
            </w:pPr>
            <w:r w:rsidRPr="00AB213D">
              <w:t>Matbu ortamda bulunan kişisel veriler karartma yöntemi kullanılarak silinir. Karartma işlemi, ilgili evrak üzerindeki kişisel verilerin, mümkün olan durumlarda kesilmesi, mümkün olmayan durumlarda ise geri döndürülemeyecek ve teknolojik çözümlerle okunamayacak şekilde sabit mürekkep kullanılarak görünemez hale getirilmesi şeklinde yapılır.</w:t>
            </w:r>
          </w:p>
        </w:tc>
      </w:tr>
      <w:tr w:rsidR="00AB213D" w:rsidRPr="00AB213D" w14:paraId="7C720E53" w14:textId="77777777" w:rsidTr="001F3474">
        <w:tc>
          <w:tcPr>
            <w:tcW w:w="9490"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97CBCC" w14:textId="77777777" w:rsidR="00AB213D" w:rsidRPr="00AB213D" w:rsidRDefault="00AB213D" w:rsidP="00AB213D">
            <w:pPr>
              <w:jc w:val="both"/>
              <w:rPr>
                <w:b/>
                <w:bCs/>
              </w:rPr>
            </w:pPr>
            <w:r w:rsidRPr="00AB213D">
              <w:rPr>
                <w:b/>
                <w:bCs/>
              </w:rPr>
              <w:t>Bulut ve Yerel Dijital Ortamda Tutulan Kişisel Veriler İçin Silme Yöntemleri</w:t>
            </w:r>
          </w:p>
        </w:tc>
      </w:tr>
      <w:tr w:rsidR="00AB213D" w:rsidRPr="00AB213D" w14:paraId="64AFC520"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9C6F5A" w14:textId="77777777" w:rsidR="00AB213D" w:rsidRPr="00AB213D" w:rsidRDefault="00AB213D" w:rsidP="00AB213D">
            <w:pPr>
              <w:jc w:val="both"/>
            </w:pPr>
            <w:r w:rsidRPr="00AB213D">
              <w:t>Yazılımdan güvenli olarak silme</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268AA70"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5F3CE3" w14:textId="77777777" w:rsidR="00AB213D" w:rsidRPr="00AB213D" w:rsidRDefault="00AB213D" w:rsidP="00AB213D">
            <w:pPr>
              <w:jc w:val="both"/>
            </w:pPr>
            <w:r w:rsidRPr="00AB213D">
              <w:t>Bulut ortamda ya da yerel dijital ortamlarda tutulan kişisel veriler bir daha kurtarılamayacak şekilde dijital komutla silinir. Bu şekilde silinen verilere tekrar ulaşılamaz.</w:t>
            </w:r>
          </w:p>
        </w:tc>
      </w:tr>
    </w:tbl>
    <w:p w14:paraId="07D7AB3C" w14:textId="77777777" w:rsidR="001659D4" w:rsidRDefault="001659D4" w:rsidP="00AB213D">
      <w:pPr>
        <w:jc w:val="both"/>
        <w:rPr>
          <w:b/>
          <w:bCs/>
        </w:rPr>
      </w:pPr>
    </w:p>
    <w:p w14:paraId="7CE4C128" w14:textId="5B05C807" w:rsidR="00AB213D" w:rsidRPr="00AB213D" w:rsidRDefault="00AB213D" w:rsidP="00AB213D">
      <w:pPr>
        <w:jc w:val="both"/>
      </w:pPr>
      <w:r w:rsidRPr="00AB213D">
        <w:rPr>
          <w:b/>
          <w:bCs/>
        </w:rPr>
        <w:t>3.2.1.2 Yok Etme Yöntemleri</w:t>
      </w: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9"/>
        <w:gridCol w:w="323"/>
        <w:gridCol w:w="5988"/>
      </w:tblGrid>
      <w:tr w:rsidR="00AB213D" w:rsidRPr="00AB213D" w14:paraId="313E0B41" w14:textId="77777777" w:rsidTr="001F3474">
        <w:tc>
          <w:tcPr>
            <w:tcW w:w="9490"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D30A46" w14:textId="77777777" w:rsidR="00AB213D" w:rsidRPr="00AB213D" w:rsidRDefault="00AB213D" w:rsidP="00AB213D">
            <w:pPr>
              <w:jc w:val="both"/>
              <w:rPr>
                <w:b/>
                <w:bCs/>
              </w:rPr>
            </w:pPr>
            <w:r w:rsidRPr="00AB213D">
              <w:rPr>
                <w:b/>
                <w:bCs/>
              </w:rPr>
              <w:t>Matbu Ortamda Tutulan Kişisel Veriler İçin Yok Etme Yöntemleri</w:t>
            </w:r>
          </w:p>
        </w:tc>
      </w:tr>
      <w:tr w:rsidR="00AB213D" w:rsidRPr="00AB213D" w14:paraId="406DCBDE"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4427EC7" w14:textId="77777777" w:rsidR="00AB213D" w:rsidRPr="00AB213D" w:rsidRDefault="00AB213D" w:rsidP="00AB213D">
            <w:pPr>
              <w:jc w:val="both"/>
            </w:pPr>
            <w:r w:rsidRPr="00AB213D">
              <w:t>Fiziksel yok etme</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6065AAD"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CD19C80" w14:textId="77777777" w:rsidR="00AB213D" w:rsidRPr="00AB213D" w:rsidRDefault="00AB213D" w:rsidP="00AB213D">
            <w:pPr>
              <w:jc w:val="both"/>
            </w:pPr>
            <w:r w:rsidRPr="00AB213D">
              <w:t>Matbu ortamda tutulan belgeler evrak imha makineleri ile tekrar bir araya getirilemeyecek şekilde yok edilir.</w:t>
            </w:r>
          </w:p>
        </w:tc>
      </w:tr>
      <w:tr w:rsidR="00AB213D" w:rsidRPr="00AB213D" w14:paraId="6C6521B8" w14:textId="77777777" w:rsidTr="001F3474">
        <w:tc>
          <w:tcPr>
            <w:tcW w:w="9490"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F32D6BE" w14:textId="77777777" w:rsidR="00AB213D" w:rsidRPr="00AB213D" w:rsidRDefault="00AB213D" w:rsidP="00AB213D">
            <w:pPr>
              <w:jc w:val="both"/>
              <w:rPr>
                <w:b/>
                <w:bCs/>
              </w:rPr>
            </w:pPr>
            <w:r w:rsidRPr="00AB213D">
              <w:rPr>
                <w:b/>
                <w:bCs/>
              </w:rPr>
              <w:lastRenderedPageBreak/>
              <w:t>Yerel Dijital Ortamda Tutulan Kişisel Veriler İçin Yok Etme Yöntemleri</w:t>
            </w:r>
          </w:p>
        </w:tc>
      </w:tr>
      <w:tr w:rsidR="00AB213D" w:rsidRPr="00AB213D" w14:paraId="4C6691E9"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ECB82DB" w14:textId="77777777" w:rsidR="00AB213D" w:rsidRPr="00AB213D" w:rsidRDefault="00AB213D" w:rsidP="00AB213D">
            <w:pPr>
              <w:jc w:val="both"/>
            </w:pPr>
            <w:r w:rsidRPr="00AB213D">
              <w:t>Fiziksel yok etme</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06804DE"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18F957D" w14:textId="77777777" w:rsidR="00AB213D" w:rsidRPr="00AB213D" w:rsidRDefault="00AB213D" w:rsidP="00AB213D">
            <w:pPr>
              <w:jc w:val="both"/>
            </w:pPr>
            <w:r w:rsidRPr="00AB213D">
              <w:t>Kişisel veri barındıran optik ve manyetik medyanın eritilmesi, yakılması veya toz haline getirilmesi gibi fiziksel olarak yok edilmesi işlemidir. Optik veya manyetik medyayı eritmek, yakmak, toz haline getirmek ya da bir metal öğütücüden geçirmek gibi işlemlerle verilerin erişilmez kılınması sağlanır.</w:t>
            </w:r>
          </w:p>
        </w:tc>
      </w:tr>
      <w:tr w:rsidR="00AB213D" w:rsidRPr="00AB213D" w14:paraId="2CCAD310"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5F865A6" w14:textId="77777777" w:rsidR="00AB213D" w:rsidRPr="00AB213D" w:rsidRDefault="00AB213D" w:rsidP="00AB213D">
            <w:pPr>
              <w:jc w:val="both"/>
            </w:pPr>
            <w:r w:rsidRPr="00AB213D">
              <w:t>De-manyetize etme (</w:t>
            </w:r>
            <w:proofErr w:type="spellStart"/>
            <w:r w:rsidRPr="00AB213D">
              <w:t>degauss</w:t>
            </w:r>
            <w:proofErr w:type="spellEnd"/>
            <w:r w:rsidRPr="00AB213D">
              <w:t>)</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604826"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BCD883" w14:textId="77777777" w:rsidR="00AB213D" w:rsidRPr="00AB213D" w:rsidRDefault="00AB213D" w:rsidP="00AB213D">
            <w:pPr>
              <w:jc w:val="both"/>
            </w:pPr>
            <w:r w:rsidRPr="00AB213D">
              <w:t>Manyetik medyanın yüksek manyetik alana maruz bırakılması ile üzerindeki verilerin okunamaz biçimde bozulması işlemidir.</w:t>
            </w:r>
          </w:p>
        </w:tc>
      </w:tr>
      <w:tr w:rsidR="00AB213D" w:rsidRPr="00AB213D" w14:paraId="1F4DBDF8"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0FCC80" w14:textId="77777777" w:rsidR="00AB213D" w:rsidRPr="00AB213D" w:rsidRDefault="00AB213D" w:rsidP="00AB213D">
            <w:pPr>
              <w:jc w:val="both"/>
            </w:pPr>
            <w:r w:rsidRPr="00AB213D">
              <w:t>Üzerine yazma</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525337A"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F34953A" w14:textId="77777777" w:rsidR="00AB213D" w:rsidRPr="00AB213D" w:rsidRDefault="00AB213D" w:rsidP="00AB213D">
            <w:pPr>
              <w:jc w:val="both"/>
            </w:pPr>
            <w:r w:rsidRPr="00AB213D">
              <w:t>Manyetik medya ve yeniden yazılabilir optik medya üzerine en az yedi kez 0 ve 1’lerden oluşan rastgele veriler yazılarak eski verinin okunmasının ve kurtarılmasının önüne geçilir.</w:t>
            </w:r>
          </w:p>
        </w:tc>
      </w:tr>
      <w:tr w:rsidR="00AB213D" w:rsidRPr="00AB213D" w14:paraId="61DC3B77" w14:textId="77777777" w:rsidTr="001F3474">
        <w:tc>
          <w:tcPr>
            <w:tcW w:w="9490" w:type="dxa"/>
            <w:gridSpan w:val="3"/>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7D9C27" w14:textId="77777777" w:rsidR="00AB213D" w:rsidRPr="00AB213D" w:rsidRDefault="00AB213D" w:rsidP="00AB213D">
            <w:pPr>
              <w:jc w:val="both"/>
              <w:rPr>
                <w:b/>
                <w:bCs/>
              </w:rPr>
            </w:pPr>
            <w:r w:rsidRPr="00AB213D">
              <w:rPr>
                <w:b/>
                <w:bCs/>
              </w:rPr>
              <w:t>Bulut Ortamda Tutulan Kişisel Veriler İçin Yok Etme Yöntemleri</w:t>
            </w:r>
          </w:p>
        </w:tc>
      </w:tr>
      <w:tr w:rsidR="00AB213D" w:rsidRPr="00AB213D" w14:paraId="30AC074D"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8E22004" w14:textId="77777777" w:rsidR="00AB213D" w:rsidRPr="00AB213D" w:rsidRDefault="00AB213D" w:rsidP="00AB213D">
            <w:pPr>
              <w:jc w:val="both"/>
            </w:pPr>
            <w:r w:rsidRPr="00AB213D">
              <w:t>Yazılımdan güvenli olarak silme</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F326D8"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26342B" w14:textId="77777777" w:rsidR="00AB213D" w:rsidRPr="00AB213D" w:rsidRDefault="00AB213D" w:rsidP="00AB213D">
            <w:pPr>
              <w:jc w:val="both"/>
            </w:pPr>
            <w:r w:rsidRPr="00AB213D">
              <w:t>Bulut ortamda tutulan kişisel veriler bir daha kurtarılamayacak şekilde dijital komutla silinir ve bulut bilişim hizmet ilişkisi sona erdiğinde kişisel verileri kullanılır hale getirmek için gerekli şifreleme anahtarlarının tüm kopyaları yok edilir. Bu şekilde silinen verilere tekrar ulaşılamaz.</w:t>
            </w:r>
          </w:p>
        </w:tc>
      </w:tr>
    </w:tbl>
    <w:p w14:paraId="5762F44F" w14:textId="77777777" w:rsidR="00B71D33" w:rsidRDefault="00B71D33" w:rsidP="00AB213D">
      <w:pPr>
        <w:jc w:val="both"/>
        <w:rPr>
          <w:b/>
          <w:bCs/>
        </w:rPr>
      </w:pPr>
    </w:p>
    <w:p w14:paraId="7FAC3920" w14:textId="04DE189D" w:rsidR="00AB213D" w:rsidRPr="00AB213D" w:rsidRDefault="00AB213D" w:rsidP="00AB213D">
      <w:pPr>
        <w:jc w:val="both"/>
      </w:pPr>
      <w:r w:rsidRPr="00AB213D">
        <w:rPr>
          <w:b/>
          <w:bCs/>
        </w:rPr>
        <w:t>3.2.1.3. Anonimleştirme Yöntemleri</w:t>
      </w:r>
    </w:p>
    <w:p w14:paraId="0D186C3A" w14:textId="77777777" w:rsidR="00AB213D" w:rsidRPr="00AB213D" w:rsidRDefault="00AB213D" w:rsidP="00AB213D">
      <w:pPr>
        <w:jc w:val="both"/>
      </w:pPr>
      <w:r w:rsidRPr="00AB213D">
        <w:t>Anonimleştirme, kişisel verilerin başka verilerle eşleştirilerek dahi hiçbir surette kimliği belirli veya belirlenebilir bir gerçek kişiyle ilişkilendirilemeyecek hâle getirilmesidir.</w:t>
      </w: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9"/>
        <w:gridCol w:w="323"/>
        <w:gridCol w:w="5988"/>
      </w:tblGrid>
      <w:tr w:rsidR="00AB213D" w:rsidRPr="00AB213D" w14:paraId="7671F4C8"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FC9A40" w14:textId="77777777" w:rsidR="00AB213D" w:rsidRPr="00AB213D" w:rsidRDefault="00AB213D" w:rsidP="00AB213D">
            <w:pPr>
              <w:jc w:val="both"/>
            </w:pPr>
            <w:r w:rsidRPr="00AB213D">
              <w:t>Değişkenleri çıkarma</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1B67766"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00F3821" w14:textId="77777777" w:rsidR="00AB213D" w:rsidRPr="00AB213D" w:rsidRDefault="00AB213D" w:rsidP="00AB213D">
            <w:pPr>
              <w:jc w:val="both"/>
            </w:pPr>
            <w:r w:rsidRPr="00AB213D">
              <w:t>İlgili kişiye ait kişisel verilerin içerisinde yer alan ve ilgili kişiyi herhangi bir şekilde tespit etmeye yarayacak doğrudan tanımlayıcıların bir ya da birkaçının çıkarılmasıdır.</w:t>
            </w:r>
          </w:p>
          <w:p w14:paraId="72E92D0B" w14:textId="77777777" w:rsidR="00AB213D" w:rsidRPr="00AB213D" w:rsidRDefault="00AB213D" w:rsidP="00AB213D">
            <w:pPr>
              <w:jc w:val="both"/>
            </w:pPr>
            <w:r w:rsidRPr="00AB213D">
              <w:t>Bu yöntem kişisel verinin anonim hale getirilmesi için kullanılabileceği gibi, kişisel veri içerisinde veri işleme amacına uygun düşmeyen bilgilerin bulunması halinde bu bilgilerin silinmesi amacıyla da kullanılabilir.</w:t>
            </w:r>
          </w:p>
        </w:tc>
      </w:tr>
      <w:tr w:rsidR="00AB213D" w:rsidRPr="00AB213D" w14:paraId="4DE4A5EF"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CC88B2E" w14:textId="77777777" w:rsidR="00AB213D" w:rsidRPr="00AB213D" w:rsidRDefault="00AB213D" w:rsidP="00AB213D">
            <w:pPr>
              <w:jc w:val="both"/>
            </w:pPr>
            <w:r w:rsidRPr="00AB213D">
              <w:t>Bölgesel gizleme</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4901432"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6636349" w14:textId="77777777" w:rsidR="00AB213D" w:rsidRPr="00AB213D" w:rsidRDefault="00AB213D" w:rsidP="00AB213D">
            <w:pPr>
              <w:jc w:val="both"/>
            </w:pPr>
            <w:r w:rsidRPr="00AB213D">
              <w:t>Kişisel verilerin toplu olarak anonim şekilde bulunduğu veri tablosu içinde istisna durumda olan veriye ilişkin ayırt edici nitelikte olabilecek bilgilerin silinmesi işlemidir.</w:t>
            </w:r>
          </w:p>
        </w:tc>
      </w:tr>
      <w:tr w:rsidR="00AB213D" w:rsidRPr="00AB213D" w14:paraId="416E45C1"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7BEA76D" w14:textId="77777777" w:rsidR="00AB213D" w:rsidRPr="00AB213D" w:rsidRDefault="00AB213D" w:rsidP="00AB213D">
            <w:pPr>
              <w:jc w:val="both"/>
            </w:pPr>
            <w:r w:rsidRPr="00AB213D">
              <w:t>Genelleştirme</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829E620"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A6E3830" w14:textId="77777777" w:rsidR="00AB213D" w:rsidRPr="00AB213D" w:rsidRDefault="00AB213D" w:rsidP="00AB213D">
            <w:pPr>
              <w:jc w:val="both"/>
            </w:pPr>
            <w:r w:rsidRPr="00AB213D">
              <w:t>Birçok kişiye ait kişisel verinin bir araya getirilip, ayırt edici bilgileri kaldırılarak istatistiki veri haline getirilmesi işlemidir.</w:t>
            </w:r>
          </w:p>
        </w:tc>
      </w:tr>
      <w:tr w:rsidR="00AB213D" w:rsidRPr="00AB213D" w14:paraId="155AC86B"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76DF6B" w14:textId="77777777" w:rsidR="00AB213D" w:rsidRPr="00AB213D" w:rsidRDefault="00AB213D" w:rsidP="00AB213D">
            <w:pPr>
              <w:jc w:val="both"/>
            </w:pPr>
            <w:r w:rsidRPr="00AB213D">
              <w:lastRenderedPageBreak/>
              <w:t>Alt ve üst sınır kodlama / Global kodlama</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165F1B2"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EF63418" w14:textId="77777777" w:rsidR="00AB213D" w:rsidRPr="00AB213D" w:rsidRDefault="00AB213D" w:rsidP="00AB213D">
            <w:pPr>
              <w:jc w:val="both"/>
            </w:pPr>
            <w:r w:rsidRPr="00AB213D">
              <w:t xml:space="preserve">Belli bir değişken için o değişkene ait aralıklar tanımlanarak </w:t>
            </w:r>
            <w:proofErr w:type="spellStart"/>
            <w:r w:rsidRPr="00AB213D">
              <w:t>kategorilendirilir</w:t>
            </w:r>
            <w:proofErr w:type="spellEnd"/>
            <w:r w:rsidRPr="00AB213D">
              <w:t xml:space="preserve">. Değişken sayısal bir değer içermiyorsa bu halde değişken içindeki birbirine yakın veriler </w:t>
            </w:r>
            <w:proofErr w:type="spellStart"/>
            <w:r w:rsidRPr="00AB213D">
              <w:t>kategorilendirilir</w:t>
            </w:r>
            <w:proofErr w:type="spellEnd"/>
            <w:r w:rsidRPr="00AB213D">
              <w:t>.</w:t>
            </w:r>
          </w:p>
          <w:p w14:paraId="7639756D" w14:textId="77777777" w:rsidR="00AB213D" w:rsidRPr="00AB213D" w:rsidRDefault="00AB213D" w:rsidP="00AB213D">
            <w:pPr>
              <w:jc w:val="both"/>
            </w:pPr>
            <w:r w:rsidRPr="00AB213D">
              <w:t>Aynı kategori içinde kalan değerler birleştirilir.</w:t>
            </w:r>
          </w:p>
        </w:tc>
      </w:tr>
      <w:tr w:rsidR="00AB213D" w:rsidRPr="00AB213D" w14:paraId="1EB4F06B"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6C7610D" w14:textId="77777777" w:rsidR="00AB213D" w:rsidRPr="00AB213D" w:rsidRDefault="00AB213D" w:rsidP="00AB213D">
            <w:pPr>
              <w:jc w:val="both"/>
            </w:pPr>
            <w:r w:rsidRPr="00AB213D">
              <w:t>Mikro birleştirilme</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9E301B2"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C4D890" w14:textId="77777777" w:rsidR="00AB213D" w:rsidRPr="00AB213D" w:rsidRDefault="00AB213D" w:rsidP="00AB213D">
            <w:pPr>
              <w:jc w:val="both"/>
            </w:pPr>
            <w:r w:rsidRPr="00AB213D">
              <w:t>Bu yöntem ile veri kümesindeki bütün kayıtlar öncelikle anlamlı bir sıraya göre dizilip sonrasında bütün küme belirli bir sayıda alt kümelere ayrılır. Daha sonra her alt kümenin belirlenen değişkene ait değerinin ortalaması alınarak alt kümenin o değişkenine ait değeri ortalama değer ile değiştirilir. Bu sayede veri içerisinde bulunan dolaylı tanımlayıcılar bozulmuş olacağından, verinin ilgili kişiyle ilişkilendirilmesi zorlaştırılır.</w:t>
            </w:r>
          </w:p>
        </w:tc>
      </w:tr>
      <w:tr w:rsidR="00AB213D" w:rsidRPr="00AB213D" w14:paraId="0711272B" w14:textId="77777777" w:rsidTr="001F3474">
        <w:tc>
          <w:tcPr>
            <w:tcW w:w="317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E780620" w14:textId="77777777" w:rsidR="00AB213D" w:rsidRPr="00AB213D" w:rsidRDefault="00AB213D" w:rsidP="00AB213D">
            <w:pPr>
              <w:jc w:val="both"/>
            </w:pPr>
            <w:r w:rsidRPr="00AB213D">
              <w:t>Veri karma ve bozma</w:t>
            </w:r>
          </w:p>
        </w:tc>
        <w:tc>
          <w:tcPr>
            <w:tcW w:w="323"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D8FB783" w14:textId="77777777" w:rsidR="00AB213D" w:rsidRPr="00AB213D" w:rsidRDefault="00AB213D" w:rsidP="00AB213D">
            <w:pPr>
              <w:jc w:val="both"/>
            </w:pPr>
            <w:r w:rsidRPr="00AB213D">
              <w:t>:</w:t>
            </w:r>
          </w:p>
        </w:tc>
        <w:tc>
          <w:tcPr>
            <w:tcW w:w="598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D801E25" w14:textId="77777777" w:rsidR="00AB213D" w:rsidRPr="00AB213D" w:rsidRDefault="00AB213D" w:rsidP="00AB213D">
            <w:pPr>
              <w:jc w:val="both"/>
            </w:pPr>
            <w:r w:rsidRPr="00AB213D">
              <w:t>Kişisel veri içerisindeki doğrudan ya da dolaylı tanımlayıcılar başka değerlerle karıştırılarak ya da bozularak ilgili kişi ile ilişkisi koparılır ve tanımlayıcı niteliklerini kaybetmeleri sağlanır.</w:t>
            </w:r>
          </w:p>
        </w:tc>
      </w:tr>
    </w:tbl>
    <w:p w14:paraId="3818592A" w14:textId="77777777" w:rsidR="00AB213D" w:rsidRPr="00AB213D" w:rsidRDefault="00AB213D" w:rsidP="00AB213D">
      <w:pPr>
        <w:jc w:val="both"/>
      </w:pPr>
    </w:p>
    <w:p w14:paraId="1921711C" w14:textId="1835444C" w:rsidR="00AB213D" w:rsidRPr="00AB213D" w:rsidRDefault="007277C8" w:rsidP="00AB213D">
      <w:pPr>
        <w:jc w:val="both"/>
      </w:pPr>
      <w:r>
        <w:t>DENTBİRCAN</w:t>
      </w:r>
      <w:r w:rsidR="00AB213D" w:rsidRPr="00AB213D">
        <w:t xml:space="preserve">, kişisel verilerin anonim hale getirilmesi için ilgili verinin niteliğine göre bu sayılan anonimleştirme yöntemlerinden bir ya da birkaçını kullanır. </w:t>
      </w:r>
      <w:r>
        <w:t>DENTBİRCAN</w:t>
      </w:r>
      <w:r w:rsidR="00AB213D" w:rsidRPr="00AB213D">
        <w:t>, bu anonimleştirme yöntemlerini kullanırken K-</w:t>
      </w:r>
      <w:proofErr w:type="spellStart"/>
      <w:r w:rsidR="00AB213D" w:rsidRPr="00AB213D">
        <w:t>Anonimlik</w:t>
      </w:r>
      <w:proofErr w:type="spellEnd"/>
      <w:r w:rsidR="00AB213D" w:rsidRPr="00AB213D">
        <w:t>  (K-</w:t>
      </w:r>
      <w:proofErr w:type="spellStart"/>
      <w:r w:rsidR="00AB213D" w:rsidRPr="00AB213D">
        <w:t>Anonymity</w:t>
      </w:r>
      <w:proofErr w:type="spellEnd"/>
      <w:r w:rsidR="00AB213D" w:rsidRPr="00AB213D">
        <w:t>), L-Çeşitlilik (L-</w:t>
      </w:r>
      <w:proofErr w:type="spellStart"/>
      <w:r w:rsidR="00AB213D" w:rsidRPr="00AB213D">
        <w:t>Diversity</w:t>
      </w:r>
      <w:proofErr w:type="spellEnd"/>
      <w:r w:rsidR="00AB213D" w:rsidRPr="00AB213D">
        <w:t>)  ve T-Yakınlık  (T-</w:t>
      </w:r>
      <w:proofErr w:type="spellStart"/>
      <w:r w:rsidR="00AB213D" w:rsidRPr="00AB213D">
        <w:t>Closeness</w:t>
      </w:r>
      <w:proofErr w:type="spellEnd"/>
      <w:r w:rsidR="00AB213D" w:rsidRPr="00AB213D">
        <w:t>) istatistik yöntemlerini kullanabilir.</w:t>
      </w:r>
    </w:p>
    <w:p w14:paraId="32FCF246" w14:textId="70207D7A" w:rsidR="00AB213D" w:rsidRPr="001659D4" w:rsidRDefault="00AB213D" w:rsidP="00AB213D">
      <w:pPr>
        <w:jc w:val="both"/>
        <w:rPr>
          <w:b/>
          <w:bCs/>
          <w:sz w:val="24"/>
          <w:szCs w:val="24"/>
        </w:rPr>
      </w:pPr>
      <w:r w:rsidRPr="001659D4">
        <w:rPr>
          <w:b/>
          <w:bCs/>
          <w:sz w:val="24"/>
          <w:szCs w:val="24"/>
        </w:rPr>
        <w:t>3.3. SAKLAMA VE İMHA SÜRELERİ</w:t>
      </w:r>
    </w:p>
    <w:p w14:paraId="2CE73CA0" w14:textId="77777777" w:rsidR="00AB213D" w:rsidRPr="00AB213D" w:rsidRDefault="00AB213D" w:rsidP="00AB213D">
      <w:pPr>
        <w:jc w:val="both"/>
      </w:pPr>
      <w:r w:rsidRPr="00AB213D">
        <w:rPr>
          <w:b/>
          <w:bCs/>
        </w:rPr>
        <w:t>3.3.1. Saklama Süreleri</w:t>
      </w:r>
    </w:p>
    <w:tbl>
      <w:tblPr>
        <w:tblW w:w="949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904"/>
        <w:gridCol w:w="3606"/>
        <w:gridCol w:w="2980"/>
      </w:tblGrid>
      <w:tr w:rsidR="00AB213D" w:rsidRPr="00AB213D" w14:paraId="7C8F3226" w14:textId="77777777" w:rsidTr="001F3474">
        <w:trPr>
          <w:trHeight w:val="1575"/>
        </w:trPr>
        <w:tc>
          <w:tcPr>
            <w:tcW w:w="29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E0D8DC2" w14:textId="77777777" w:rsidR="00AB213D" w:rsidRPr="00AB213D" w:rsidRDefault="00AB213D" w:rsidP="00AB213D">
            <w:pPr>
              <w:jc w:val="both"/>
            </w:pPr>
            <w:r w:rsidRPr="00AB213D">
              <w:rPr>
                <w:b/>
                <w:bCs/>
              </w:rPr>
              <w:t>VERİ SAHİBİ</w:t>
            </w:r>
          </w:p>
        </w:tc>
        <w:tc>
          <w:tcPr>
            <w:tcW w:w="36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90417D5" w14:textId="77777777" w:rsidR="00AB213D" w:rsidRPr="00AB213D" w:rsidRDefault="00AB213D" w:rsidP="00AB213D">
            <w:pPr>
              <w:jc w:val="both"/>
            </w:pPr>
            <w:r w:rsidRPr="00AB213D">
              <w:rPr>
                <w:b/>
                <w:bCs/>
              </w:rPr>
              <w:t>VERİ KATEGORİSİ</w:t>
            </w:r>
          </w:p>
        </w:tc>
        <w:tc>
          <w:tcPr>
            <w:tcW w:w="2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D12FD61" w14:textId="77777777" w:rsidR="00AB213D" w:rsidRPr="00AB213D" w:rsidRDefault="00AB213D" w:rsidP="00AB213D">
            <w:pPr>
              <w:jc w:val="both"/>
            </w:pPr>
            <w:r w:rsidRPr="00AB213D">
              <w:rPr>
                <w:b/>
                <w:bCs/>
              </w:rPr>
              <w:t>VERİ SAKLAMA SÜRESİ</w:t>
            </w:r>
          </w:p>
        </w:tc>
      </w:tr>
      <w:tr w:rsidR="00AB213D" w:rsidRPr="00AB213D" w14:paraId="700A615A" w14:textId="77777777" w:rsidTr="001F3474">
        <w:trPr>
          <w:trHeight w:val="1530"/>
        </w:trPr>
        <w:tc>
          <w:tcPr>
            <w:tcW w:w="29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C83D9B0" w14:textId="77777777" w:rsidR="00AB213D" w:rsidRPr="00AB213D" w:rsidRDefault="00AB213D" w:rsidP="00AB213D">
            <w:pPr>
              <w:jc w:val="both"/>
            </w:pPr>
            <w:r w:rsidRPr="00AB213D">
              <w:t>Çalışan</w:t>
            </w:r>
          </w:p>
        </w:tc>
        <w:tc>
          <w:tcPr>
            <w:tcW w:w="36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942EE69" w14:textId="77777777" w:rsidR="00AB213D" w:rsidRPr="00AB213D" w:rsidRDefault="00AB213D" w:rsidP="00AB213D">
            <w:pPr>
              <w:jc w:val="both"/>
            </w:pPr>
            <w:r w:rsidRPr="00AB213D">
              <w:t>İşe alım evrakları ile Sosyal Güvenlik Kurumuna gerçekleştirilen; hizmet süresine ve ücrete dair bildirimlere esas özlük verileri</w:t>
            </w:r>
          </w:p>
        </w:tc>
        <w:tc>
          <w:tcPr>
            <w:tcW w:w="2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7C0F1D5" w14:textId="77777777" w:rsidR="00AB213D" w:rsidRPr="00AB213D" w:rsidRDefault="00AB213D" w:rsidP="00AB213D">
            <w:pPr>
              <w:jc w:val="both"/>
            </w:pPr>
            <w:r w:rsidRPr="00AB213D">
              <w:t>Hizmet akdinin devamında ve hitamından itibaren de 10 (on) yıl müddetle muhafaza edilir.</w:t>
            </w:r>
          </w:p>
        </w:tc>
      </w:tr>
      <w:tr w:rsidR="00AB213D" w:rsidRPr="00AB213D" w14:paraId="1DBFE6F5" w14:textId="77777777" w:rsidTr="001F3474">
        <w:trPr>
          <w:trHeight w:val="1695"/>
        </w:trPr>
        <w:tc>
          <w:tcPr>
            <w:tcW w:w="29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45A5E4" w14:textId="77777777" w:rsidR="00AB213D" w:rsidRPr="00AB213D" w:rsidRDefault="00AB213D" w:rsidP="00AB213D">
            <w:pPr>
              <w:jc w:val="both"/>
            </w:pPr>
            <w:r w:rsidRPr="00AB213D">
              <w:t>Çalışan</w:t>
            </w:r>
          </w:p>
        </w:tc>
        <w:tc>
          <w:tcPr>
            <w:tcW w:w="36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FA00C1" w14:textId="77777777" w:rsidR="00AB213D" w:rsidRPr="00AB213D" w:rsidRDefault="00AB213D" w:rsidP="00AB213D">
            <w:pPr>
              <w:jc w:val="both"/>
            </w:pPr>
            <w:r w:rsidRPr="00AB213D">
              <w:t>İşe alım evrakları ile Sosyal Güvenlik Kurumuna gerçekleştirilen; hizmet süresine ve ücrete dair bildirimlere esas özlük verileri dışında kalan özlük verileri</w:t>
            </w:r>
          </w:p>
        </w:tc>
        <w:tc>
          <w:tcPr>
            <w:tcW w:w="2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FBDFA8" w14:textId="77777777" w:rsidR="00AB213D" w:rsidRPr="00AB213D" w:rsidRDefault="00AB213D" w:rsidP="00AB213D">
            <w:pPr>
              <w:jc w:val="both"/>
            </w:pPr>
            <w:r w:rsidRPr="00AB213D">
              <w:t>Hizmet akdinin devamında ve hitamını takip eden takvim yılı yılbaşından itibaren de 10 (on) yıl müddetle muhafaza edilir.</w:t>
            </w:r>
          </w:p>
        </w:tc>
      </w:tr>
      <w:tr w:rsidR="00AB213D" w:rsidRPr="00AB213D" w14:paraId="30AD0CF5" w14:textId="77777777" w:rsidTr="001F3474">
        <w:trPr>
          <w:trHeight w:val="1410"/>
        </w:trPr>
        <w:tc>
          <w:tcPr>
            <w:tcW w:w="29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60BFDF3" w14:textId="77777777" w:rsidR="00AB213D" w:rsidRPr="00AB213D" w:rsidRDefault="00AB213D" w:rsidP="00AB213D">
            <w:pPr>
              <w:jc w:val="both"/>
            </w:pPr>
            <w:r w:rsidRPr="00AB213D">
              <w:lastRenderedPageBreak/>
              <w:t>Çalışan</w:t>
            </w:r>
          </w:p>
        </w:tc>
        <w:tc>
          <w:tcPr>
            <w:tcW w:w="36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51A2EE9" w14:textId="77777777" w:rsidR="00AB213D" w:rsidRPr="00AB213D" w:rsidRDefault="00AB213D" w:rsidP="00AB213D">
            <w:pPr>
              <w:jc w:val="both"/>
            </w:pPr>
            <w:r w:rsidRPr="00AB213D">
              <w:t>İşyeri Kişisel Sağlık Dosyası İçeriğindeki Veriler</w:t>
            </w:r>
          </w:p>
        </w:tc>
        <w:tc>
          <w:tcPr>
            <w:tcW w:w="2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886A678" w14:textId="77777777" w:rsidR="00AB213D" w:rsidRPr="00AB213D" w:rsidRDefault="00AB213D" w:rsidP="00AB213D">
            <w:pPr>
              <w:jc w:val="both"/>
            </w:pPr>
            <w:r w:rsidRPr="00AB213D">
              <w:t>Hizmet akdinin devamında ve hitamından itibaren 10 (on) yıl müddetle muhafaza edilir.</w:t>
            </w:r>
          </w:p>
        </w:tc>
      </w:tr>
      <w:tr w:rsidR="00AB213D" w:rsidRPr="00AB213D" w14:paraId="4FD6627E" w14:textId="77777777" w:rsidTr="001F3474">
        <w:trPr>
          <w:trHeight w:val="2250"/>
        </w:trPr>
        <w:tc>
          <w:tcPr>
            <w:tcW w:w="29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9D6D1CA" w14:textId="5A448832" w:rsidR="00AB213D" w:rsidRPr="00AB213D" w:rsidRDefault="00B240A2" w:rsidP="00BB5CF6">
            <w:r>
              <w:t>Hasta</w:t>
            </w:r>
          </w:p>
        </w:tc>
        <w:tc>
          <w:tcPr>
            <w:tcW w:w="36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13B3AD4" w14:textId="7F96065C" w:rsidR="00AB213D" w:rsidRPr="00AB213D" w:rsidRDefault="00B240A2" w:rsidP="00BB5CF6">
            <w:r w:rsidRPr="00B240A2">
              <w:t>Sağlık Hizmeti Sunumu</w:t>
            </w:r>
            <w:r>
              <w:t xml:space="preserve"> için oluşturulan Hasta Dosyaları (hasta ad-soyadı, T.C.K.N., iletişim verileri, sağlık verileri)</w:t>
            </w:r>
          </w:p>
        </w:tc>
        <w:tc>
          <w:tcPr>
            <w:tcW w:w="2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4CA804" w14:textId="3BAB3A4C" w:rsidR="00AB213D" w:rsidRPr="00AB213D" w:rsidRDefault="00B240A2" w:rsidP="00BB5CF6">
            <w:r w:rsidRPr="00B240A2">
              <w:t>6098 sayılı Türk Borçlar Kanunu’nun 146, 147, 478.maddeleri,  5237 sayılı Türk Ceza Kanunu’nun 66-72 maddeleri</w:t>
            </w:r>
            <w:r>
              <w:t>, bağlı olunan yönetmelik</w:t>
            </w:r>
            <w:r w:rsidR="00AB213D" w:rsidRPr="00AB213D">
              <w:t xml:space="preserve"> uyarınca </w:t>
            </w:r>
            <w:r>
              <w:t>2</w:t>
            </w:r>
            <w:r w:rsidR="00AB213D" w:rsidRPr="00AB213D">
              <w:t>0 yıl süre ile saklanır.</w:t>
            </w:r>
          </w:p>
        </w:tc>
      </w:tr>
      <w:tr w:rsidR="00AB213D" w:rsidRPr="00AB213D" w14:paraId="1EB7FD67" w14:textId="77777777" w:rsidTr="001F3474">
        <w:trPr>
          <w:trHeight w:val="1275"/>
        </w:trPr>
        <w:tc>
          <w:tcPr>
            <w:tcW w:w="29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1C57F30" w14:textId="77777777" w:rsidR="00AB213D" w:rsidRPr="00AB213D" w:rsidRDefault="00AB213D" w:rsidP="00AB213D">
            <w:pPr>
              <w:jc w:val="both"/>
            </w:pPr>
            <w:r w:rsidRPr="00AB213D">
              <w:t>İnternet Sitesi Ziyaretçisi</w:t>
            </w:r>
          </w:p>
        </w:tc>
        <w:tc>
          <w:tcPr>
            <w:tcW w:w="36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0AD2FD9" w14:textId="77777777" w:rsidR="00AB213D" w:rsidRPr="00AB213D" w:rsidRDefault="00AB213D" w:rsidP="00AB213D">
            <w:pPr>
              <w:jc w:val="both"/>
            </w:pPr>
            <w:r w:rsidRPr="00AB213D">
              <w:t xml:space="preserve">İnternet Sitesi </w:t>
            </w:r>
            <w:proofErr w:type="spellStart"/>
            <w:r w:rsidRPr="00AB213D">
              <w:t>Ziyaretçisi'ne</w:t>
            </w:r>
            <w:proofErr w:type="spellEnd"/>
            <w:r w:rsidRPr="00AB213D">
              <w:t xml:space="preserve"> ait ad, </w:t>
            </w:r>
            <w:proofErr w:type="spellStart"/>
            <w:r w:rsidRPr="00AB213D">
              <w:t>soyad</w:t>
            </w:r>
            <w:proofErr w:type="spellEnd"/>
            <w:r w:rsidRPr="00AB213D">
              <w:t>, e-posta adresi, gezinme hareketleri bilgileri</w:t>
            </w:r>
          </w:p>
        </w:tc>
        <w:tc>
          <w:tcPr>
            <w:tcW w:w="2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F1188C0" w14:textId="77777777" w:rsidR="00AB213D" w:rsidRPr="00AB213D" w:rsidRDefault="00AB213D" w:rsidP="00AB213D">
            <w:pPr>
              <w:jc w:val="both"/>
            </w:pPr>
            <w:r w:rsidRPr="00AB213D">
              <w:t>2 (iki) yıl süre ile saklanır.</w:t>
            </w:r>
          </w:p>
        </w:tc>
      </w:tr>
      <w:tr w:rsidR="00AB213D" w:rsidRPr="00AB213D" w14:paraId="208DD7CB" w14:textId="77777777" w:rsidTr="001F3474">
        <w:trPr>
          <w:trHeight w:val="570"/>
        </w:trPr>
        <w:tc>
          <w:tcPr>
            <w:tcW w:w="29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3810F1E" w14:textId="77777777" w:rsidR="00AB213D" w:rsidRPr="00AB213D" w:rsidRDefault="00AB213D" w:rsidP="00AB213D">
            <w:pPr>
              <w:jc w:val="both"/>
            </w:pPr>
            <w:r w:rsidRPr="00AB213D">
              <w:t>Çalışan Adayı</w:t>
            </w:r>
          </w:p>
        </w:tc>
        <w:tc>
          <w:tcPr>
            <w:tcW w:w="36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92DBC4D" w14:textId="77777777" w:rsidR="00AB213D" w:rsidRPr="00AB213D" w:rsidRDefault="00AB213D" w:rsidP="00AB213D">
            <w:pPr>
              <w:jc w:val="both"/>
            </w:pPr>
            <w:r w:rsidRPr="00AB213D">
              <w:t>Çalışan Adayına ait özgeçmiş ve işe başvuru formunda yer alan bilgiler</w:t>
            </w:r>
          </w:p>
        </w:tc>
        <w:tc>
          <w:tcPr>
            <w:tcW w:w="2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A9DBDF9" w14:textId="77777777" w:rsidR="00AB213D" w:rsidRPr="00AB213D" w:rsidRDefault="00AB213D" w:rsidP="00BB5CF6">
            <w:r w:rsidRPr="00AB213D">
              <w:t>En fazla 2 (iki) yıl olmak üzere özgeçmişin güncelliğini kaybedeceği süre kadar saklanır.</w:t>
            </w:r>
          </w:p>
        </w:tc>
      </w:tr>
      <w:tr w:rsidR="00AB213D" w:rsidRPr="00AB213D" w14:paraId="0156BDC2" w14:textId="77777777" w:rsidTr="001F3474">
        <w:trPr>
          <w:trHeight w:val="855"/>
        </w:trPr>
        <w:tc>
          <w:tcPr>
            <w:tcW w:w="29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7C9C5485" w14:textId="77777777" w:rsidR="00AB213D" w:rsidRPr="00AB213D" w:rsidRDefault="00AB213D" w:rsidP="00AB213D">
            <w:pPr>
              <w:jc w:val="both"/>
            </w:pPr>
            <w:r w:rsidRPr="00AB213D">
              <w:t>Stajyer(öğrenci)</w:t>
            </w:r>
          </w:p>
        </w:tc>
        <w:tc>
          <w:tcPr>
            <w:tcW w:w="36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46360FD" w14:textId="77777777" w:rsidR="00AB213D" w:rsidRPr="00AB213D" w:rsidRDefault="00AB213D" w:rsidP="00AB213D">
            <w:pPr>
              <w:jc w:val="both"/>
            </w:pPr>
            <w:proofErr w:type="spellStart"/>
            <w:r w:rsidRPr="00AB213D">
              <w:t>Stajyer'e</w:t>
            </w:r>
            <w:proofErr w:type="spellEnd"/>
            <w:r w:rsidRPr="00AB213D">
              <w:t xml:space="preserve"> ait staj dosyasında yer alan bilgiler</w:t>
            </w:r>
          </w:p>
        </w:tc>
        <w:tc>
          <w:tcPr>
            <w:tcW w:w="2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38C8853" w14:textId="77777777" w:rsidR="00AB213D" w:rsidRPr="00AB213D" w:rsidRDefault="00AB213D" w:rsidP="00AB213D">
            <w:pPr>
              <w:jc w:val="both"/>
            </w:pPr>
            <w:r w:rsidRPr="00AB213D">
              <w:t>Staj ilişkisinin devamında ve hitamını takip eden takvim yılı yılbaşından itibaren de 10 (on) yıl müddetle muhafaza edilir.</w:t>
            </w:r>
          </w:p>
        </w:tc>
      </w:tr>
      <w:tr w:rsidR="00AB213D" w:rsidRPr="00AB213D" w14:paraId="36FB197A" w14:textId="77777777" w:rsidTr="001F3474">
        <w:trPr>
          <w:trHeight w:val="2550"/>
        </w:trPr>
        <w:tc>
          <w:tcPr>
            <w:tcW w:w="290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B75F42C" w14:textId="1BA1EA3B" w:rsidR="00AB213D" w:rsidRPr="00AB213D" w:rsidRDefault="007277C8" w:rsidP="00AB213D">
            <w:pPr>
              <w:jc w:val="both"/>
            </w:pPr>
            <w:proofErr w:type="spellStart"/>
            <w:r>
              <w:t>DENTBİRCAN</w:t>
            </w:r>
            <w:r w:rsidR="00AB213D" w:rsidRPr="00AB213D">
              <w:t>’</w:t>
            </w:r>
            <w:r w:rsidR="00BB5CF6">
              <w:t>ı</w:t>
            </w:r>
            <w:r w:rsidR="00AB213D" w:rsidRPr="00AB213D">
              <w:t>n</w:t>
            </w:r>
            <w:proofErr w:type="spellEnd"/>
            <w:r w:rsidR="00AB213D" w:rsidRPr="00AB213D">
              <w:t xml:space="preserve"> İşbirliği İçinde Olduğu Kurum/Firmalar</w:t>
            </w:r>
          </w:p>
        </w:tc>
        <w:tc>
          <w:tcPr>
            <w:tcW w:w="360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7250E55" w14:textId="2A117A1D" w:rsidR="00AB213D" w:rsidRPr="00AB213D" w:rsidRDefault="007277C8" w:rsidP="00AB213D">
            <w:pPr>
              <w:jc w:val="both"/>
            </w:pPr>
            <w:proofErr w:type="spellStart"/>
            <w:r>
              <w:t>DENTBİRCAN</w:t>
            </w:r>
            <w:r w:rsidR="00AB213D" w:rsidRPr="00AB213D">
              <w:t>’</w:t>
            </w:r>
            <w:r w:rsidR="005326FD">
              <w:t>ı</w:t>
            </w:r>
            <w:r w:rsidR="00AB213D" w:rsidRPr="00AB213D">
              <w:t>n</w:t>
            </w:r>
            <w:proofErr w:type="spellEnd"/>
            <w:r w:rsidR="00AB213D" w:rsidRPr="00AB213D">
              <w:t xml:space="preserve"> İşbirliği İçinde Olduğu Kurum/Firmalar ile </w:t>
            </w:r>
            <w:r>
              <w:t>DENTBİRCAN</w:t>
            </w:r>
            <w:r w:rsidR="00AB213D" w:rsidRPr="00AB213D">
              <w:t xml:space="preserve"> arasındaki ticari ilişkinin yürütümüne dair kimlik bilgisi, iletişim bilgisi, finansal bilgiler, </w:t>
            </w:r>
            <w:proofErr w:type="spellStart"/>
            <w:r>
              <w:t>DENTBİRCAN</w:t>
            </w:r>
            <w:r w:rsidR="00AB213D" w:rsidRPr="00AB213D">
              <w:t>’</w:t>
            </w:r>
            <w:r w:rsidR="00BB5CF6">
              <w:t>ı</w:t>
            </w:r>
            <w:r w:rsidR="00AB213D" w:rsidRPr="00AB213D">
              <w:t>n</w:t>
            </w:r>
            <w:proofErr w:type="spellEnd"/>
            <w:r w:rsidR="00AB213D" w:rsidRPr="00AB213D">
              <w:t xml:space="preserve"> İşbirliği İçinde Olduğu Kurum/Firma çalışanı verileri</w:t>
            </w:r>
          </w:p>
        </w:tc>
        <w:tc>
          <w:tcPr>
            <w:tcW w:w="298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03A39E43" w14:textId="64B5715D" w:rsidR="00AB213D" w:rsidRPr="00AB213D" w:rsidRDefault="007277C8" w:rsidP="00BB5CF6">
            <w:proofErr w:type="spellStart"/>
            <w:r>
              <w:t>DENTBİRCAN</w:t>
            </w:r>
            <w:r w:rsidR="00AB213D" w:rsidRPr="00AB213D">
              <w:t>’</w:t>
            </w:r>
            <w:r w:rsidR="00BB5CF6">
              <w:t>ı</w:t>
            </w:r>
            <w:r w:rsidR="00AB213D" w:rsidRPr="00AB213D">
              <w:t>n</w:t>
            </w:r>
            <w:proofErr w:type="spellEnd"/>
            <w:r w:rsidR="00AB213D" w:rsidRPr="00AB213D">
              <w:t xml:space="preserve"> İşbirliği İçinde Olduğu Kurum/Firmaların, </w:t>
            </w:r>
            <w:proofErr w:type="spellStart"/>
            <w:r>
              <w:t>DENTBİRCAN</w:t>
            </w:r>
            <w:r w:rsidR="00AB213D" w:rsidRPr="00AB213D">
              <w:t>'l</w:t>
            </w:r>
            <w:r w:rsidR="00BB5CF6">
              <w:t>a</w:t>
            </w:r>
            <w:proofErr w:type="spellEnd"/>
            <w:r w:rsidR="00AB213D" w:rsidRPr="00AB213D">
              <w:t xml:space="preserve"> olan iş/ticari ilişkisi süresince ve sona ermesinden itibaren Türk Borçlar Kanunu md.146 ile Türk Ticaret Kanunu md.82 uyarınca 10 yıl süre ile saklanır.</w:t>
            </w:r>
          </w:p>
        </w:tc>
      </w:tr>
    </w:tbl>
    <w:p w14:paraId="466EE40F" w14:textId="77777777" w:rsidR="00AB213D" w:rsidRPr="007277C8" w:rsidRDefault="00AB213D" w:rsidP="00AB213D">
      <w:pPr>
        <w:jc w:val="both"/>
        <w:rPr>
          <w:i/>
        </w:rPr>
      </w:pPr>
      <w:r w:rsidRPr="007277C8">
        <w:rPr>
          <w:i/>
        </w:rPr>
        <w:t xml:space="preserve">     * Mevzuat uyarınca daha uzun bir süre düzenlenmiş olması ya da mevzuat uyarınca zamanaşımı, hak düşürücü süre, saklama süreleri vb. için daha uzun bir süre öngörülmüş olması halinde, mevzuat hükümlerindeki süreler azami saklama süresi olarak kabul edilir.</w:t>
      </w:r>
    </w:p>
    <w:p w14:paraId="272FFAB4" w14:textId="77777777" w:rsidR="00AB213D" w:rsidRPr="00AB213D" w:rsidRDefault="00AB213D" w:rsidP="00AB213D">
      <w:pPr>
        <w:jc w:val="both"/>
      </w:pPr>
      <w:r w:rsidRPr="00AB213D">
        <w:rPr>
          <w:b/>
          <w:bCs/>
        </w:rPr>
        <w:t>3.3.2.   İmha Süreleri</w:t>
      </w:r>
    </w:p>
    <w:p w14:paraId="76B18A67" w14:textId="4641CB26" w:rsidR="00AB213D" w:rsidRPr="00AB213D" w:rsidRDefault="007277C8" w:rsidP="00AB213D">
      <w:pPr>
        <w:jc w:val="both"/>
      </w:pPr>
      <w:r>
        <w:t>DENTBİRCAN</w:t>
      </w:r>
      <w:r w:rsidR="00AB213D" w:rsidRPr="00AB213D">
        <w:t>, Kanun, ilgili mevzuat, Kişisel Verilerin İşlenmesi ve Korunması Politikası ve işbu Kişisel Verileri Saklama ve İmha Politikası uyarınca sorumlu olduğu kişisel verileri silme, yok etme veya anonim hale getirme yükümlülüğünün ortaya çıktığı tarihi takip eden ilk periyodik imha işleminde, kişisel verileri siler, yok eder veya anonim hale getirir.</w:t>
      </w:r>
    </w:p>
    <w:p w14:paraId="14178868" w14:textId="6056ACC7" w:rsidR="00AB213D" w:rsidRPr="00AB213D" w:rsidRDefault="00AB213D" w:rsidP="00AB213D">
      <w:pPr>
        <w:jc w:val="both"/>
      </w:pPr>
      <w:r w:rsidRPr="00AB213D">
        <w:lastRenderedPageBreak/>
        <w:t xml:space="preserve">İlgili kişi, Kanunun 13’ncü maddesine istinaden </w:t>
      </w:r>
      <w:proofErr w:type="spellStart"/>
      <w:r w:rsidR="007277C8">
        <w:t>DENTBİRCAN</w:t>
      </w:r>
      <w:r w:rsidRPr="00AB213D">
        <w:t>’</w:t>
      </w:r>
      <w:r w:rsidR="00BB5CF6">
        <w:t>a</w:t>
      </w:r>
      <w:proofErr w:type="spellEnd"/>
      <w:r w:rsidRPr="00AB213D">
        <w:t xml:space="preserve"> başvurarak kendisine ait kişisel verilerin silinmesini veya yok edilmesini talep ettiğinde;</w:t>
      </w:r>
    </w:p>
    <w:p w14:paraId="348BF058" w14:textId="2A40BDC1" w:rsidR="00BB5CF6" w:rsidRDefault="00AB213D" w:rsidP="00AB213D">
      <w:pPr>
        <w:numPr>
          <w:ilvl w:val="0"/>
          <w:numId w:val="4"/>
        </w:numPr>
        <w:jc w:val="both"/>
      </w:pPr>
      <w:r w:rsidRPr="00AB213D">
        <w:t xml:space="preserve">Kişisel verileri işleme şartlarının tamamı ortadan kalkmışsa; </w:t>
      </w:r>
      <w:r w:rsidR="007277C8">
        <w:t>DENTBİRCAN</w:t>
      </w:r>
      <w:r w:rsidRPr="00AB213D">
        <w:t xml:space="preserve"> talebe konu kişisel verileri talebi aldığı günden itibaren 30 (otuz) gün içinde gerekçesini açıklayarak uygun imha yöntemi ile siler, yok eder veya anonim hale getirir.  </w:t>
      </w:r>
      <w:proofErr w:type="spellStart"/>
      <w:r w:rsidR="007277C8">
        <w:t>DENTBİRCAN</w:t>
      </w:r>
      <w:r w:rsidRPr="00AB213D">
        <w:t>’</w:t>
      </w:r>
      <w:r w:rsidR="00BB5CF6">
        <w:t>ı</w:t>
      </w:r>
      <w:r w:rsidRPr="00AB213D">
        <w:t>n</w:t>
      </w:r>
      <w:proofErr w:type="spellEnd"/>
      <w:r w:rsidRPr="00AB213D">
        <w:t xml:space="preserve"> talebi almış sayılması için ilgili kişinin talebini Kişisel Verilerin İşlenmesi ve Korunması Politikasına uygun olarak yapmış olması gerekir. </w:t>
      </w:r>
      <w:r w:rsidR="007277C8">
        <w:t>DENTBİRCAN</w:t>
      </w:r>
      <w:r w:rsidRPr="00AB213D">
        <w:t>, her halde yapılan işlemle ilgili ilgili kişiye bilgi verir.</w:t>
      </w:r>
    </w:p>
    <w:p w14:paraId="47A46529" w14:textId="235BED78" w:rsidR="00AB213D" w:rsidRPr="00AB213D" w:rsidRDefault="00AB213D" w:rsidP="00AB213D">
      <w:pPr>
        <w:numPr>
          <w:ilvl w:val="0"/>
          <w:numId w:val="4"/>
        </w:numPr>
        <w:jc w:val="both"/>
      </w:pPr>
      <w:r w:rsidRPr="00AB213D">
        <w:t xml:space="preserve">Kişisel verileri işleme şartlarının tamamı ortadan kalkmamışsa, bu talep </w:t>
      </w:r>
      <w:r w:rsidR="007277C8">
        <w:t>DENTBİRCAN</w:t>
      </w:r>
      <w:r w:rsidRPr="00AB213D">
        <w:t xml:space="preserve"> tarafından Kanunun 13’ncü maddesinin üçüncü fıkrası uyarınca gerekçesi açıklanarak reddedilebilir ve ret cevabı ilgili kişiye en geç 30 (otuz) gün içinde yazılı olarak ya da elektronik ortamda bildirilir.</w:t>
      </w:r>
    </w:p>
    <w:p w14:paraId="08C9C2C5" w14:textId="77777777" w:rsidR="00AB213D" w:rsidRPr="00BB5CF6" w:rsidRDefault="00AB213D" w:rsidP="00AB213D">
      <w:pPr>
        <w:jc w:val="both"/>
        <w:rPr>
          <w:b/>
          <w:bCs/>
          <w:sz w:val="24"/>
          <w:szCs w:val="24"/>
        </w:rPr>
      </w:pPr>
      <w:r w:rsidRPr="00BB5CF6">
        <w:rPr>
          <w:b/>
          <w:bCs/>
          <w:sz w:val="24"/>
          <w:szCs w:val="24"/>
        </w:rPr>
        <w:t>3.4. PERİYODİK İMHA</w:t>
      </w:r>
    </w:p>
    <w:p w14:paraId="3F41B01F" w14:textId="78214307" w:rsidR="00AB213D" w:rsidRPr="00AB213D" w:rsidRDefault="00AB213D" w:rsidP="00AB213D">
      <w:pPr>
        <w:jc w:val="both"/>
      </w:pPr>
      <w:r w:rsidRPr="00AB213D">
        <w:t xml:space="preserve">Kanunda yer alan kişisel verilerin işlenme şartlarının tamamının ortadan kalkması durumunda; </w:t>
      </w:r>
      <w:r w:rsidR="007277C8">
        <w:t>DENTBİRCAN</w:t>
      </w:r>
      <w:r w:rsidRPr="00AB213D">
        <w:t xml:space="preserve"> işleme şartları ortadan kalkmış olan kişisel verileri işbu Kişisel Verileri Saklama ve İmha Politikasında belirtilen ve tekrar eden aralıklarla </w:t>
      </w:r>
      <w:proofErr w:type="spellStart"/>
      <w:r w:rsidRPr="00AB213D">
        <w:t>re’sen</w:t>
      </w:r>
      <w:proofErr w:type="spellEnd"/>
      <w:r w:rsidRPr="00AB213D">
        <w:t xml:space="preserve"> gerçekleştirilecek bir işlemle siler, yok eder veya anonim hale getirir.</w:t>
      </w:r>
    </w:p>
    <w:p w14:paraId="560E63B6" w14:textId="77CA44E5" w:rsidR="00AB213D" w:rsidRPr="00AB213D" w:rsidRDefault="00AB213D" w:rsidP="00AB213D">
      <w:pPr>
        <w:jc w:val="both"/>
      </w:pPr>
      <w:r w:rsidRPr="00AB213D">
        <w:t xml:space="preserve">Periyodik imha süreçleri ilk kez </w:t>
      </w:r>
      <w:r w:rsidR="007277C8">
        <w:t>03.02.</w:t>
      </w:r>
      <w:r w:rsidR="005326FD" w:rsidRPr="005326FD">
        <w:t>2022</w:t>
      </w:r>
      <w:r w:rsidRPr="005326FD">
        <w:t xml:space="preserve"> tarihinde</w:t>
      </w:r>
      <w:r w:rsidRPr="00AB213D">
        <w:t xml:space="preserve"> başlar ve her 6 (altı) ayda bir tekrar eder.</w:t>
      </w:r>
    </w:p>
    <w:p w14:paraId="01141DC7" w14:textId="77777777" w:rsidR="00AB213D" w:rsidRPr="00AB213D" w:rsidRDefault="00AB213D" w:rsidP="00AB213D">
      <w:pPr>
        <w:jc w:val="both"/>
        <w:rPr>
          <w:b/>
          <w:bCs/>
        </w:rPr>
      </w:pPr>
      <w:r w:rsidRPr="00AB213D">
        <w:rPr>
          <w:b/>
          <w:bCs/>
        </w:rPr>
        <w:t>3.5. İMHA İŞLEMİNİN HUKUKA UYGUNLUĞUNUN DENETİMİ</w:t>
      </w:r>
    </w:p>
    <w:p w14:paraId="7BC71AE7" w14:textId="5EF47259" w:rsidR="00AB213D" w:rsidRPr="00AB213D" w:rsidRDefault="007277C8" w:rsidP="00AB213D">
      <w:pPr>
        <w:jc w:val="both"/>
      </w:pPr>
      <w:r>
        <w:t>DENTBİRCAN</w:t>
      </w:r>
      <w:r w:rsidR="00AB213D" w:rsidRPr="00AB213D">
        <w:t xml:space="preserve">, gerek talep üzerine gerekse periyodik imha süreçlerinde </w:t>
      </w:r>
      <w:proofErr w:type="spellStart"/>
      <w:r w:rsidR="00AB213D" w:rsidRPr="00AB213D">
        <w:t>re’sen</w:t>
      </w:r>
      <w:proofErr w:type="spellEnd"/>
      <w:r w:rsidR="00AB213D" w:rsidRPr="00AB213D">
        <w:t xml:space="preserve"> gerçekleştirdiği imha işlemlerini Kanuna, sair mevzuata, Kişisel Verilerin İşlenmesi ve Korunması Politikasına ve işbu Kişisel Veri Saklama ve İmha Politikasına uygun olarak yapar.</w:t>
      </w:r>
    </w:p>
    <w:p w14:paraId="2060184A" w14:textId="6B77F406" w:rsidR="00AB213D" w:rsidRPr="00AB213D" w:rsidRDefault="007277C8" w:rsidP="00AB213D">
      <w:pPr>
        <w:jc w:val="both"/>
      </w:pPr>
      <w:r>
        <w:t>DENTBİRCAN</w:t>
      </w:r>
      <w:r w:rsidR="00AB213D" w:rsidRPr="00AB213D">
        <w:t>, imha işlemlerinin bu düzenlemelere uygun olarak yapıldığını temin etmek amacıyla bir takım idari ve teknik tedbirler almaktadır.</w:t>
      </w:r>
    </w:p>
    <w:p w14:paraId="2190A461" w14:textId="77777777" w:rsidR="00AB213D" w:rsidRPr="00AB213D" w:rsidRDefault="00AB213D" w:rsidP="00AB213D">
      <w:pPr>
        <w:jc w:val="both"/>
      </w:pPr>
      <w:r w:rsidRPr="00AB213D">
        <w:rPr>
          <w:b/>
          <w:bCs/>
        </w:rPr>
        <w:t>3.5.1. Teknik Tedbirler</w:t>
      </w:r>
    </w:p>
    <w:p w14:paraId="44FEDA61" w14:textId="799C1A6B" w:rsidR="00AB213D" w:rsidRPr="00AB213D" w:rsidRDefault="007277C8" w:rsidP="00AB213D">
      <w:pPr>
        <w:numPr>
          <w:ilvl w:val="0"/>
          <w:numId w:val="5"/>
        </w:numPr>
        <w:jc w:val="both"/>
      </w:pPr>
      <w:r>
        <w:t>DENTBİRCAN</w:t>
      </w:r>
      <w:r w:rsidR="00AB213D" w:rsidRPr="00AB213D">
        <w:t>, imha işlemlerinin yapıldığı yerin güvenliğini sağlar.</w:t>
      </w:r>
    </w:p>
    <w:p w14:paraId="000C9D79" w14:textId="65F64B2A" w:rsidR="00AB213D" w:rsidRPr="00AB213D" w:rsidRDefault="007277C8" w:rsidP="00AB213D">
      <w:pPr>
        <w:numPr>
          <w:ilvl w:val="0"/>
          <w:numId w:val="5"/>
        </w:numPr>
        <w:jc w:val="both"/>
      </w:pPr>
      <w:r>
        <w:t>DENTBİRCAN</w:t>
      </w:r>
      <w:r w:rsidR="00AB213D" w:rsidRPr="00AB213D">
        <w:t>, imha işlemini yapan kişilerin erişim kayıtlarını tutar.</w:t>
      </w:r>
    </w:p>
    <w:p w14:paraId="7F01E373" w14:textId="2211DB72" w:rsidR="00AB213D" w:rsidRPr="00AB213D" w:rsidRDefault="007277C8" w:rsidP="00AB213D">
      <w:pPr>
        <w:numPr>
          <w:ilvl w:val="0"/>
          <w:numId w:val="5"/>
        </w:numPr>
        <w:jc w:val="both"/>
      </w:pPr>
      <w:r>
        <w:t>DENTBİRCAN</w:t>
      </w:r>
      <w:r w:rsidR="00AB213D" w:rsidRPr="00AB213D">
        <w:t>, imha işlemini yapacak yetkin ve tecrübeli elemanlar istihdam eder ya da gerektiğinde yetkin üçüncü kişilerden hizmet alır.</w:t>
      </w:r>
    </w:p>
    <w:p w14:paraId="067FB156" w14:textId="37B58409" w:rsidR="00AB213D" w:rsidRPr="00AB213D" w:rsidRDefault="00AB213D" w:rsidP="00AB213D">
      <w:pPr>
        <w:jc w:val="both"/>
      </w:pPr>
      <w:r w:rsidRPr="00AB213D">
        <w:rPr>
          <w:b/>
          <w:bCs/>
        </w:rPr>
        <w:t>3.5.2. İdari Tedbirler</w:t>
      </w:r>
    </w:p>
    <w:p w14:paraId="6BC2E969" w14:textId="35DA46B0" w:rsidR="00AB213D" w:rsidRPr="00AB213D" w:rsidRDefault="007277C8" w:rsidP="00AB213D">
      <w:pPr>
        <w:numPr>
          <w:ilvl w:val="0"/>
          <w:numId w:val="6"/>
        </w:numPr>
        <w:jc w:val="both"/>
      </w:pPr>
      <w:r>
        <w:t>DENTBİRCAN</w:t>
      </w:r>
      <w:r w:rsidR="00AB213D" w:rsidRPr="00AB213D">
        <w:t>, imha işlemini yapacak çalışanlarının bilgi güvenliği, kişisel veriler ve özel hayatın gizliliği konularında farkındalıklarının artırılması ve bilinçlendirilmesi için çalışmalar yapar.</w:t>
      </w:r>
    </w:p>
    <w:p w14:paraId="2F8151B0" w14:textId="7311CD69" w:rsidR="00AB213D" w:rsidRPr="00AB213D" w:rsidRDefault="007277C8" w:rsidP="00AB213D">
      <w:pPr>
        <w:numPr>
          <w:ilvl w:val="0"/>
          <w:numId w:val="6"/>
        </w:numPr>
        <w:jc w:val="both"/>
      </w:pPr>
      <w:r>
        <w:t>DENTBİRCAN</w:t>
      </w:r>
      <w:r w:rsidR="00AB213D" w:rsidRPr="00AB213D">
        <w:t>, bilgi güvenliği, özel hayatın gizliliği, kişisel verilerin korunması ve güvenli imha teknikleri alanındaki gelişmeleri takip etmek ve gerekli aksiyonları almak üzere hukuki ve teknik danışmanlık hizmeti alır.</w:t>
      </w:r>
    </w:p>
    <w:p w14:paraId="0F27A030" w14:textId="270ABCFF" w:rsidR="00AB213D" w:rsidRPr="00AB213D" w:rsidRDefault="007277C8" w:rsidP="00AB213D">
      <w:pPr>
        <w:numPr>
          <w:ilvl w:val="0"/>
          <w:numId w:val="6"/>
        </w:numPr>
        <w:jc w:val="both"/>
      </w:pPr>
      <w:r>
        <w:t>DENTBİRCAN</w:t>
      </w:r>
      <w:r w:rsidR="00AB213D" w:rsidRPr="00AB213D">
        <w:t>, teknik ya da hukuki gereklilikler nedeniyle imha işlemini üçüncü kişilere yaptırdığı durumlarda ilgili üçüncü kişilerle kişisel verilerin korunması amacıyla protokoller imzalar, ilgili üçüncü kişilerin bu protokollerdeki yükümlülüklerine uyması için gerekli tüm özeni gösterir.</w:t>
      </w:r>
    </w:p>
    <w:p w14:paraId="7E38FD58" w14:textId="679EF900" w:rsidR="00AB213D" w:rsidRPr="00AB213D" w:rsidRDefault="007277C8" w:rsidP="00AB213D">
      <w:pPr>
        <w:numPr>
          <w:ilvl w:val="0"/>
          <w:numId w:val="6"/>
        </w:numPr>
        <w:jc w:val="both"/>
      </w:pPr>
      <w:r>
        <w:lastRenderedPageBreak/>
        <w:t>DENTBİRCAN</w:t>
      </w:r>
      <w:r w:rsidR="00AB213D" w:rsidRPr="00AB213D">
        <w:t>, imha işlemlerinin hukuka ve işbu Kişisel Veri Saklama ve İmha Politikasında belirtilen şart ve yükümlülüklere uygun olarak yapılıp yapılmadığını düzenli olarak denetler, gereken aksiyonları alır.</w:t>
      </w:r>
    </w:p>
    <w:p w14:paraId="6B5C03BD" w14:textId="5C2F4C2D" w:rsidR="00AB213D" w:rsidRPr="00AB213D" w:rsidRDefault="007277C8" w:rsidP="00AB213D">
      <w:pPr>
        <w:numPr>
          <w:ilvl w:val="0"/>
          <w:numId w:val="6"/>
        </w:numPr>
        <w:jc w:val="both"/>
      </w:pPr>
      <w:r>
        <w:t>DENTBİRCAN</w:t>
      </w:r>
      <w:r w:rsidR="00AB213D" w:rsidRPr="00AB213D">
        <w:t>, kişisel verilerin silinmesi, yok edilmesi ve anonim hale getirilmesiyle ilgili yapılan bütün işlemleri kayıt altına alır ve söz konusu kayıtları, diğer hukuki yükümlülükler hariç olmak üzere en az üç yıl süreyle saklar.</w:t>
      </w:r>
    </w:p>
    <w:p w14:paraId="440863B8" w14:textId="77777777" w:rsidR="00AB213D" w:rsidRPr="00BB5CF6" w:rsidRDefault="00AB213D" w:rsidP="00AB213D">
      <w:pPr>
        <w:jc w:val="both"/>
        <w:rPr>
          <w:b/>
          <w:bCs/>
          <w:sz w:val="24"/>
          <w:szCs w:val="24"/>
        </w:rPr>
      </w:pPr>
      <w:r w:rsidRPr="00BB5CF6">
        <w:rPr>
          <w:b/>
          <w:bCs/>
          <w:sz w:val="24"/>
          <w:szCs w:val="24"/>
        </w:rPr>
        <w:t>4. BÖLÜM: KİŞİSEL VERİ KOMİTESİ</w:t>
      </w:r>
    </w:p>
    <w:p w14:paraId="10E65FA4" w14:textId="5ABBBEB4" w:rsidR="00AB213D" w:rsidRPr="00AB213D" w:rsidRDefault="007277C8" w:rsidP="00AB213D">
      <w:pPr>
        <w:jc w:val="both"/>
      </w:pPr>
      <w:r>
        <w:t>DENTBİRCAN</w:t>
      </w:r>
      <w:r w:rsidR="00AB213D" w:rsidRPr="00AB213D">
        <w:t xml:space="preserve"> bünyesinde bir Kişisel Veri Komitesi kurar. Kişisel Veri Komitesi, ilgili kişilerin verilerinin hukuka, Kişisel Verilerin İşlenmesi ve Korunması Politikasına ve Kişisel Veri Saklama ve İmha Politikasına uygun olarak saklanması ve işlenmesi için gerekli işlemleri yapmak/yaptırmak ve süreçleri denetlemekle yetkili ve görevlidir.</w:t>
      </w:r>
    </w:p>
    <w:p w14:paraId="70EFC93A" w14:textId="7C961DB7" w:rsidR="00AB213D" w:rsidRPr="00AB213D" w:rsidRDefault="00AB213D" w:rsidP="00AB213D">
      <w:pPr>
        <w:jc w:val="both"/>
      </w:pPr>
      <w:r w:rsidRPr="00AB213D">
        <w:t xml:space="preserve">Kişisel Veri Komitesinde görevli </w:t>
      </w:r>
      <w:r w:rsidR="007277C8">
        <w:t>DENTBİRCAN</w:t>
      </w:r>
      <w:r w:rsidRPr="00AB213D">
        <w:t xml:space="preserve"> çalışanlarının unvanları ve görev tanımları aşağıda belirtilmiştir:</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74"/>
        <w:gridCol w:w="305"/>
        <w:gridCol w:w="5569"/>
      </w:tblGrid>
      <w:tr w:rsidR="00AB213D" w:rsidRPr="00AB213D" w14:paraId="0C810EF6" w14:textId="77777777" w:rsidTr="001F3474">
        <w:tc>
          <w:tcPr>
            <w:tcW w:w="34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3A07AE2E" w14:textId="77777777" w:rsidR="00AB213D" w:rsidRPr="00AB213D" w:rsidRDefault="00AB213D" w:rsidP="00AB213D">
            <w:pPr>
              <w:jc w:val="both"/>
            </w:pPr>
            <w:r w:rsidRPr="00AB213D">
              <w:rPr>
                <w:b/>
                <w:bCs/>
              </w:rPr>
              <w:t>Unvan</w:t>
            </w:r>
          </w:p>
        </w:tc>
        <w:tc>
          <w:tcPr>
            <w:tcW w:w="3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3B1FB25" w14:textId="77777777" w:rsidR="00AB213D" w:rsidRPr="00AB213D" w:rsidRDefault="00AB213D" w:rsidP="00AB213D">
            <w:pPr>
              <w:jc w:val="both"/>
            </w:pPr>
            <w:r w:rsidRPr="00AB213D">
              <w:t> </w:t>
            </w:r>
          </w:p>
        </w:tc>
        <w:tc>
          <w:tcPr>
            <w:tcW w:w="55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DFC8B83" w14:textId="77777777" w:rsidR="00AB213D" w:rsidRPr="00AB213D" w:rsidRDefault="00AB213D" w:rsidP="00AB213D">
            <w:pPr>
              <w:jc w:val="both"/>
            </w:pPr>
            <w:r w:rsidRPr="00AB213D">
              <w:rPr>
                <w:b/>
                <w:bCs/>
              </w:rPr>
              <w:t>Görev Tanımı</w:t>
            </w:r>
          </w:p>
        </w:tc>
      </w:tr>
      <w:tr w:rsidR="00AB213D" w:rsidRPr="00AB213D" w14:paraId="2A95D7D0" w14:textId="77777777" w:rsidTr="001F3474">
        <w:tc>
          <w:tcPr>
            <w:tcW w:w="34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4E27BC46" w14:textId="77777777" w:rsidR="00AB213D" w:rsidRPr="00AB213D" w:rsidRDefault="00AB213D" w:rsidP="00AB213D">
            <w:pPr>
              <w:jc w:val="both"/>
            </w:pPr>
            <w:r w:rsidRPr="00AB213D">
              <w:rPr>
                <w:b/>
                <w:bCs/>
              </w:rPr>
              <w:t>Kişisel Veri Komitesi Yöneticisi</w:t>
            </w:r>
          </w:p>
        </w:tc>
        <w:tc>
          <w:tcPr>
            <w:tcW w:w="3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656E9927" w14:textId="77777777" w:rsidR="00AB213D" w:rsidRPr="00AB213D" w:rsidRDefault="00AB213D" w:rsidP="00AB213D">
            <w:pPr>
              <w:jc w:val="both"/>
            </w:pPr>
            <w:r w:rsidRPr="00AB213D">
              <w:rPr>
                <w:b/>
                <w:bCs/>
              </w:rPr>
              <w:t>:</w:t>
            </w:r>
          </w:p>
        </w:tc>
        <w:tc>
          <w:tcPr>
            <w:tcW w:w="55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EF65132" w14:textId="77777777" w:rsidR="00AB213D" w:rsidRPr="00AB213D" w:rsidRDefault="00AB213D" w:rsidP="00AB213D">
            <w:pPr>
              <w:jc w:val="both"/>
            </w:pPr>
            <w:r w:rsidRPr="00AB213D">
              <w:t>Kanuna uyumluluk sürecinde yürütülen projelerde her türlü planlama, analiz, araştırma, risk belirleme çalışmalarını yönlendirmek; Kanun, Kişisel Verilerin İşlenmesi ve Korunması Politikası ve Kişisel Veri Saklama ve İmha Politikası uyarınca yürütülmesi gereken süreçleri yönetmek ve ilgili kişilerce gelen</w:t>
            </w:r>
            <w:bookmarkStart w:id="3" w:name="_GoBack"/>
            <w:bookmarkEnd w:id="3"/>
            <w:r w:rsidRPr="00AB213D">
              <w:t xml:space="preserve"> talepleri karara bağlamakla yükümlüdür.</w:t>
            </w:r>
          </w:p>
        </w:tc>
      </w:tr>
      <w:tr w:rsidR="00AB213D" w:rsidRPr="00AB213D" w14:paraId="6AA48C51" w14:textId="77777777" w:rsidTr="001F3474">
        <w:tc>
          <w:tcPr>
            <w:tcW w:w="347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1850893" w14:textId="77777777" w:rsidR="00AB213D" w:rsidRPr="00AB213D" w:rsidRDefault="00AB213D" w:rsidP="00AB213D">
            <w:pPr>
              <w:jc w:val="both"/>
            </w:pPr>
            <w:r w:rsidRPr="00AB213D">
              <w:rPr>
                <w:b/>
                <w:bCs/>
              </w:rPr>
              <w:t>Kişisel Veri Komitesi Uzmanı</w:t>
            </w:r>
          </w:p>
          <w:p w14:paraId="77A6CA36" w14:textId="77777777" w:rsidR="00AB213D" w:rsidRPr="00AB213D" w:rsidRDefault="00AB213D" w:rsidP="00AB213D">
            <w:pPr>
              <w:jc w:val="both"/>
            </w:pPr>
            <w:r w:rsidRPr="00AB213D">
              <w:rPr>
                <w:b/>
                <w:bCs/>
              </w:rPr>
              <w:t>(Teknik ve İdari)</w:t>
            </w:r>
          </w:p>
        </w:tc>
        <w:tc>
          <w:tcPr>
            <w:tcW w:w="30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4A87F83" w14:textId="77777777" w:rsidR="00AB213D" w:rsidRPr="00AB213D" w:rsidRDefault="00AB213D" w:rsidP="00AB213D">
            <w:pPr>
              <w:jc w:val="both"/>
            </w:pPr>
            <w:r w:rsidRPr="00AB213D">
              <w:rPr>
                <w:b/>
                <w:bCs/>
              </w:rPr>
              <w:t>:</w:t>
            </w:r>
          </w:p>
        </w:tc>
        <w:tc>
          <w:tcPr>
            <w:tcW w:w="556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5F30B535" w14:textId="77777777" w:rsidR="00AB213D" w:rsidRPr="00AB213D" w:rsidRDefault="00AB213D" w:rsidP="00AB213D">
            <w:pPr>
              <w:jc w:val="both"/>
            </w:pPr>
            <w:r w:rsidRPr="00AB213D">
              <w:t>İlgili kişilerin taleplerinin incelenmesi ve değerlendirilmek üzere Kişisel Veri Komitesi Yöneticisine raporlanmasından; Kişisel Veri Komitesi Yöneticisi tarafından değerlendirilen ve karara bağlanan ilgili kişi taleplerine ilişkin işlemlerin Kişisel Veri Komitesi Yöneticisinin kararı uyarınca yerine getirilmesinden; saklama ve imha süreçlerinin denetiminin yapılmasından ve bu denetimlerin Kişisel Veri Komitesi Yöneticisine raporlanmasından; saklama ve imha süreçlerinin yürütülmesinden sorumludur.</w:t>
            </w:r>
          </w:p>
        </w:tc>
      </w:tr>
    </w:tbl>
    <w:p w14:paraId="4656F4E0" w14:textId="77777777" w:rsidR="003C2C21" w:rsidRPr="003C2C21" w:rsidRDefault="003C2C21" w:rsidP="00AB213D">
      <w:pPr>
        <w:jc w:val="both"/>
        <w:rPr>
          <w:b/>
          <w:bCs/>
          <w:sz w:val="2"/>
          <w:szCs w:val="2"/>
        </w:rPr>
      </w:pPr>
    </w:p>
    <w:p w14:paraId="45A7E601" w14:textId="1542FFAB" w:rsidR="00AB213D" w:rsidRPr="00BB5CF6" w:rsidRDefault="00AB213D" w:rsidP="00AB213D">
      <w:pPr>
        <w:jc w:val="both"/>
        <w:rPr>
          <w:b/>
          <w:bCs/>
          <w:sz w:val="24"/>
          <w:szCs w:val="24"/>
        </w:rPr>
      </w:pPr>
      <w:r w:rsidRPr="00BB5CF6">
        <w:rPr>
          <w:b/>
          <w:bCs/>
          <w:sz w:val="24"/>
          <w:szCs w:val="24"/>
        </w:rPr>
        <w:t>5. BÖLÜM: GÜNCELLEME VE UYUM</w:t>
      </w:r>
    </w:p>
    <w:p w14:paraId="552F8163" w14:textId="3F3B624F" w:rsidR="00AB213D" w:rsidRPr="00AB213D" w:rsidRDefault="007277C8" w:rsidP="00AB213D">
      <w:pPr>
        <w:jc w:val="both"/>
      </w:pPr>
      <w:r>
        <w:t>DENTBİRCAN</w:t>
      </w:r>
      <w:r w:rsidR="00AB213D" w:rsidRPr="00AB213D">
        <w:t>, Kanunda yapılan değişiklikler nedeniyle, Kurum kararları uyarınca ya da sektördeki ya da bilişim alanındaki gelişmeler doğrultusunda Kişisel Verilerin İşlenmesi ve Korunması Politikasında ya da işbu Kişisel Veri Saklama ve İmha Politikasında değişiklik yapma hakkını saklı tutar.</w:t>
      </w:r>
    </w:p>
    <w:p w14:paraId="52B2C197" w14:textId="2C034A38" w:rsidR="00301597" w:rsidRPr="003C2C21" w:rsidRDefault="00AB213D" w:rsidP="00AB213D">
      <w:pPr>
        <w:jc w:val="both"/>
      </w:pPr>
      <w:r w:rsidRPr="00AB213D">
        <w:t>İşbu Kişisel Veri Saklama ve İmha Politikasında yapılan değişiklikler derhal metne işlenir ve değişikliklere ilişkin açıklamalar politikanın sonunda açıklanır.</w:t>
      </w:r>
    </w:p>
    <w:p w14:paraId="47EADC66" w14:textId="76CA873A" w:rsidR="00AB213D" w:rsidRPr="00AB213D" w:rsidRDefault="00AB213D" w:rsidP="00AB213D">
      <w:pPr>
        <w:jc w:val="both"/>
        <w:rPr>
          <w:b/>
          <w:bCs/>
        </w:rPr>
      </w:pPr>
      <w:r w:rsidRPr="00AB213D">
        <w:rPr>
          <w:b/>
          <w:bCs/>
        </w:rPr>
        <w:t>5.1 DEĞİŞİKLİK NOTLARI</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016"/>
        <w:gridCol w:w="268"/>
        <w:gridCol w:w="5772"/>
      </w:tblGrid>
      <w:tr w:rsidR="00AB213D" w:rsidRPr="00AB213D" w14:paraId="3B29D0EA" w14:textId="77777777" w:rsidTr="001F3474">
        <w:tc>
          <w:tcPr>
            <w:tcW w:w="307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18160FF2" w14:textId="73BB00BF" w:rsidR="00AB213D" w:rsidRPr="00AB213D" w:rsidRDefault="007277C8" w:rsidP="00AB213D">
            <w:pPr>
              <w:jc w:val="both"/>
            </w:pPr>
            <w:r>
              <w:rPr>
                <w:b/>
                <w:bCs/>
              </w:rPr>
              <w:t>19.01.2022</w:t>
            </w:r>
          </w:p>
        </w:tc>
        <w:tc>
          <w:tcPr>
            <w:tcW w:w="27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16E770E" w14:textId="77777777" w:rsidR="00AB213D" w:rsidRPr="00AB213D" w:rsidRDefault="00AB213D" w:rsidP="00AB213D">
            <w:pPr>
              <w:jc w:val="both"/>
            </w:pPr>
            <w:r w:rsidRPr="00AB213D">
              <w:rPr>
                <w:b/>
                <w:bCs/>
              </w:rPr>
              <w:t>:</w:t>
            </w:r>
          </w:p>
        </w:tc>
        <w:tc>
          <w:tcPr>
            <w:tcW w:w="591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vAlign w:val="center"/>
            <w:hideMark/>
          </w:tcPr>
          <w:p w14:paraId="25DA1A25" w14:textId="77777777" w:rsidR="00AB213D" w:rsidRPr="00AB213D" w:rsidRDefault="00AB213D" w:rsidP="00AB213D">
            <w:pPr>
              <w:jc w:val="both"/>
            </w:pPr>
            <w:r w:rsidRPr="00AB213D">
              <w:t>Kişisel Veri Saklama ve İmha Politikası yayınlanmıştır.</w:t>
            </w:r>
          </w:p>
        </w:tc>
      </w:tr>
    </w:tbl>
    <w:p w14:paraId="4A045A12" w14:textId="2D4D29A3" w:rsidR="00EA1CBE" w:rsidRDefault="00AB213D" w:rsidP="00AB213D">
      <w:pPr>
        <w:jc w:val="both"/>
      </w:pPr>
      <w:r w:rsidRPr="00AB213D">
        <w:rPr>
          <w:i/>
          <w:iCs/>
        </w:rPr>
        <w:t>*</w:t>
      </w:r>
      <w:r w:rsidR="003C2C21">
        <w:rPr>
          <w:i/>
          <w:iCs/>
        </w:rPr>
        <w:t>D</w:t>
      </w:r>
      <w:r w:rsidRPr="00AB213D">
        <w:rPr>
          <w:i/>
          <w:iCs/>
        </w:rPr>
        <w:t>aha eski tarihli bir değişiklik bulunmamaktadır.*</w:t>
      </w:r>
    </w:p>
    <w:sectPr w:rsidR="00EA1CB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D64BA" w14:textId="77777777" w:rsidR="008C6FA5" w:rsidRDefault="008C6FA5" w:rsidP="00AC0EC1">
      <w:pPr>
        <w:spacing w:after="0" w:line="240" w:lineRule="auto"/>
      </w:pPr>
      <w:r>
        <w:separator/>
      </w:r>
    </w:p>
  </w:endnote>
  <w:endnote w:type="continuationSeparator" w:id="0">
    <w:p w14:paraId="177BDE49" w14:textId="77777777" w:rsidR="008C6FA5" w:rsidRDefault="008C6FA5" w:rsidP="00AC0E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0494414"/>
      <w:docPartObj>
        <w:docPartGallery w:val="Page Numbers (Bottom of Page)"/>
        <w:docPartUnique/>
      </w:docPartObj>
    </w:sdtPr>
    <w:sdtContent>
      <w:sdt>
        <w:sdtPr>
          <w:id w:val="1728636285"/>
          <w:docPartObj>
            <w:docPartGallery w:val="Page Numbers (Top of Page)"/>
            <w:docPartUnique/>
          </w:docPartObj>
        </w:sdtPr>
        <w:sdtContent>
          <w:p w14:paraId="122C9D64" w14:textId="23B2B9EB" w:rsidR="00AC0EC1" w:rsidRDefault="00AC0EC1">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noProof/>
              </w:rPr>
              <w:t>9</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noProof/>
              </w:rPr>
              <w:t>9</w:t>
            </w:r>
            <w:r>
              <w:rPr>
                <w:b/>
                <w:bCs/>
                <w:sz w:val="24"/>
                <w:szCs w:val="24"/>
              </w:rPr>
              <w:fldChar w:fldCharType="end"/>
            </w:r>
          </w:p>
        </w:sdtContent>
      </w:sdt>
    </w:sdtContent>
  </w:sdt>
  <w:p w14:paraId="438922FA" w14:textId="77777777" w:rsidR="00AC0EC1" w:rsidRDefault="00AC0EC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9AB92" w14:textId="77777777" w:rsidR="008C6FA5" w:rsidRDefault="008C6FA5" w:rsidP="00AC0EC1">
      <w:pPr>
        <w:spacing w:after="0" w:line="240" w:lineRule="auto"/>
      </w:pPr>
      <w:r>
        <w:separator/>
      </w:r>
    </w:p>
  </w:footnote>
  <w:footnote w:type="continuationSeparator" w:id="0">
    <w:p w14:paraId="5EA127A6" w14:textId="77777777" w:rsidR="008C6FA5" w:rsidRDefault="008C6FA5" w:rsidP="00AC0E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8025B"/>
    <w:multiLevelType w:val="multilevel"/>
    <w:tmpl w:val="3CE21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3417B4"/>
    <w:multiLevelType w:val="multilevel"/>
    <w:tmpl w:val="363AB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662FAB"/>
    <w:multiLevelType w:val="multilevel"/>
    <w:tmpl w:val="FC70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A646B6"/>
    <w:multiLevelType w:val="multilevel"/>
    <w:tmpl w:val="1570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0F00C1"/>
    <w:multiLevelType w:val="multilevel"/>
    <w:tmpl w:val="3B8AA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F92072"/>
    <w:multiLevelType w:val="multilevel"/>
    <w:tmpl w:val="CD667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13D"/>
    <w:rsid w:val="0003698C"/>
    <w:rsid w:val="001659D4"/>
    <w:rsid w:val="00196311"/>
    <w:rsid w:val="001A3627"/>
    <w:rsid w:val="00301597"/>
    <w:rsid w:val="003C2C21"/>
    <w:rsid w:val="005326FD"/>
    <w:rsid w:val="00590C42"/>
    <w:rsid w:val="007277C8"/>
    <w:rsid w:val="008C6FA5"/>
    <w:rsid w:val="009B4020"/>
    <w:rsid w:val="009E1567"/>
    <w:rsid w:val="00A02EB4"/>
    <w:rsid w:val="00AB213D"/>
    <w:rsid w:val="00AC0EC1"/>
    <w:rsid w:val="00B240A2"/>
    <w:rsid w:val="00B71D33"/>
    <w:rsid w:val="00BB5CF6"/>
    <w:rsid w:val="00CA5940"/>
    <w:rsid w:val="00CF0345"/>
    <w:rsid w:val="00EA1CBE"/>
    <w:rsid w:val="00FD1CC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EE5C"/>
  <w15:chartTrackingRefBased/>
  <w15:docId w15:val="{A0E0A812-64F0-4F8A-9065-DA28DAD5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C0E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C0EC1"/>
  </w:style>
  <w:style w:type="paragraph" w:styleId="AltBilgi">
    <w:name w:val="footer"/>
    <w:basedOn w:val="Normal"/>
    <w:link w:val="AltBilgiChar"/>
    <w:uiPriority w:val="99"/>
    <w:unhideWhenUsed/>
    <w:rsid w:val="00AC0E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C0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3004</Words>
  <Characters>17125</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Mahir ZAMAN</dc:creator>
  <cp:keywords/>
  <dc:description/>
  <cp:lastModifiedBy>Mahir ZAMAN</cp:lastModifiedBy>
  <cp:revision>3</cp:revision>
  <dcterms:created xsi:type="dcterms:W3CDTF">2022-02-02T21:51:00Z</dcterms:created>
  <dcterms:modified xsi:type="dcterms:W3CDTF">2022-02-02T21:51:00Z</dcterms:modified>
</cp:coreProperties>
</file>